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EC" w:rsidRDefault="00B14EEC">
      <w:pPr>
        <w:pStyle w:val="TOCHeading"/>
      </w:pPr>
      <w:r>
        <w:t>Contents</w:t>
      </w:r>
    </w:p>
    <w:p w:rsidR="00743B3D" w:rsidRPr="00133C78" w:rsidRDefault="00133C78" w:rsidP="00743B3D">
      <w:pPr>
        <w:rPr>
          <w:sz w:val="16"/>
          <w:szCs w:val="16"/>
        </w:rPr>
      </w:pPr>
      <w:r w:rsidRPr="00133C78">
        <w:rPr>
          <w:sz w:val="16"/>
          <w:szCs w:val="16"/>
        </w:rPr>
        <w:t>Put your cursor here and d</w:t>
      </w:r>
      <w:r w:rsidR="00743B3D" w:rsidRPr="00133C78">
        <w:rPr>
          <w:sz w:val="16"/>
          <w:szCs w:val="16"/>
        </w:rPr>
        <w:t xml:space="preserve">o References &gt; </w:t>
      </w:r>
      <w:r w:rsidR="00743B3D" w:rsidRPr="00133C78">
        <w:rPr>
          <w:color w:val="FF0000"/>
          <w:sz w:val="16"/>
          <w:szCs w:val="16"/>
        </w:rPr>
        <w:t>!</w:t>
      </w:r>
      <w:r w:rsidR="00743B3D" w:rsidRPr="00133C78">
        <w:rPr>
          <w:sz w:val="16"/>
          <w:szCs w:val="16"/>
        </w:rPr>
        <w:t xml:space="preserve"> Update Table &gt; Update </w:t>
      </w:r>
      <w:r w:rsidR="00743B3D" w:rsidRPr="00133C78">
        <w:rPr>
          <w:sz w:val="16"/>
          <w:szCs w:val="16"/>
          <w:u w:val="single"/>
        </w:rPr>
        <w:t>Entire</w:t>
      </w:r>
      <w:r w:rsidR="00743B3D" w:rsidRPr="00133C78">
        <w:rPr>
          <w:sz w:val="16"/>
          <w:szCs w:val="16"/>
        </w:rPr>
        <w:t xml:space="preserve"> Table, </w:t>
      </w:r>
      <w:r w:rsidR="00756D08" w:rsidRPr="00133C78">
        <w:rPr>
          <w:sz w:val="16"/>
          <w:szCs w:val="16"/>
        </w:rPr>
        <w:t xml:space="preserve">to </w:t>
      </w:r>
      <w:r w:rsidR="007244DB" w:rsidRPr="00133C78">
        <w:rPr>
          <w:sz w:val="16"/>
          <w:szCs w:val="16"/>
        </w:rPr>
        <w:t>update this section's initial contents</w:t>
      </w:r>
      <w:r w:rsidR="00743B3D" w:rsidRPr="00133C78">
        <w:rPr>
          <w:sz w:val="16"/>
          <w:szCs w:val="16"/>
        </w:rPr>
        <w:t>.</w:t>
      </w:r>
      <w:r w:rsidR="006E51E3" w:rsidRPr="00133C78">
        <w:rPr>
          <w:sz w:val="16"/>
          <w:szCs w:val="16"/>
        </w:rPr>
        <w:t xml:space="preserve">  Don't </w:t>
      </w:r>
      <w:r w:rsidR="007244DB" w:rsidRPr="00133C78">
        <w:rPr>
          <w:sz w:val="16"/>
          <w:szCs w:val="16"/>
        </w:rPr>
        <w:t>attempt to modify the</w:t>
      </w:r>
      <w:r w:rsidRPr="00133C78">
        <w:rPr>
          <w:sz w:val="16"/>
          <w:szCs w:val="16"/>
        </w:rPr>
        <w:t xml:space="preserve"> rest of this section manually.</w:t>
      </w:r>
    </w:p>
    <w:p w:rsidR="00DA6872" w:rsidRDefault="00021E52">
      <w:pPr>
        <w:pStyle w:val="TOC1"/>
        <w:rPr>
          <w:rFonts w:asciiTheme="minorHAnsi" w:eastAsiaTheme="minorEastAsia" w:hAnsiTheme="minorHAnsi" w:cstheme="minorBidi"/>
          <w:noProof/>
        </w:rPr>
      </w:pPr>
      <w:r>
        <w:fldChar w:fldCharType="begin"/>
      </w:r>
      <w:r w:rsidR="00B14EEC">
        <w:instrText xml:space="preserve"> TOC \o "1-3" \h \z \u </w:instrText>
      </w:r>
      <w:r>
        <w:fldChar w:fldCharType="separate"/>
      </w:r>
      <w:hyperlink w:anchor="_Toc40015067" w:history="1">
        <w:r w:rsidR="00DA6872" w:rsidRPr="00CE7DBD">
          <w:rPr>
            <w:rStyle w:val="Hyperlink"/>
            <w:noProof/>
          </w:rPr>
          <w:t>2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Introduction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_Toc40015067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0015068" w:history="1">
        <w:r w:rsidR="00DA6872" w:rsidRPr="00CE7DBD">
          <w:rPr>
            <w:rStyle w:val="Hyperlink"/>
            <w:noProof/>
          </w:rPr>
          <w:t>3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The Mandatory Mass Vaccination Controversy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_Toc40015068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0015069" w:history="1">
        <w:r w:rsidR="00DA6872" w:rsidRPr="00CE7DBD">
          <w:rPr>
            <w:rStyle w:val="Hyperlink"/>
            <w:noProof/>
          </w:rPr>
          <w:t>3.1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Mandatory Mass Vaccination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_Toc40015069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3"/>
        <w:tabs>
          <w:tab w:val="left" w:pos="132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0015070" w:history="1">
        <w:r w:rsidR="00DA6872" w:rsidRPr="00CE7DBD">
          <w:rPr>
            <w:rStyle w:val="Hyperlink"/>
            <w:noProof/>
          </w:rPr>
          <w:t>3.1.1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Gain-Of-Function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_Toc40015070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0015071" w:history="1">
        <w:r w:rsidR="00DA6872" w:rsidRPr="00CE7DBD">
          <w:rPr>
            <w:rStyle w:val="Hyperlink"/>
            <w:noProof/>
          </w:rPr>
          <w:t>3.2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Vaccine Hesitancy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_Toc40015071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0015072" w:history="1">
        <w:r w:rsidR="00DA6872" w:rsidRPr="00CE7DBD">
          <w:rPr>
            <w:rStyle w:val="Hyperlink"/>
            <w:noProof/>
          </w:rPr>
          <w:t>3.3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Forbidden Research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_Toc40015072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0015073" w:history="1">
        <w:r w:rsidR="00DA6872" w:rsidRPr="00CE7DBD">
          <w:rPr>
            <w:rStyle w:val="Hyperlink"/>
            <w:noProof/>
          </w:rPr>
          <w:t>4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Conclusion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_Toc40015073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1"/>
        <w:rPr>
          <w:rFonts w:asciiTheme="minorHAnsi" w:eastAsiaTheme="minorEastAsia" w:hAnsiTheme="minorHAnsi" w:cstheme="minorBidi"/>
          <w:noProof/>
        </w:rPr>
      </w:pPr>
      <w:hyperlink w:anchor="_Toc40015074" w:history="1">
        <w:r w:rsidR="00DA6872" w:rsidRPr="00CE7DBD">
          <w:rPr>
            <w:rStyle w:val="Hyperlink"/>
            <w:noProof/>
          </w:rPr>
          <w:t>5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Appendixes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_Toc40015074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DA6872" w:rsidRDefault="00765A7E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noProof/>
        </w:rPr>
      </w:pPr>
      <w:hyperlink w:anchor="_Toc40015075" w:history="1">
        <w:r w:rsidR="00DA6872" w:rsidRPr="00CE7DBD">
          <w:rPr>
            <w:rStyle w:val="Hyperlink"/>
            <w:noProof/>
          </w:rPr>
          <w:t>5.1</w:t>
        </w:r>
        <w:r w:rsidR="00DA6872">
          <w:rPr>
            <w:rFonts w:asciiTheme="minorHAnsi" w:eastAsiaTheme="minorEastAsia" w:hAnsiTheme="minorHAnsi" w:cstheme="minorBidi"/>
            <w:noProof/>
          </w:rPr>
          <w:tab/>
        </w:r>
        <w:r w:rsidR="00DA6872" w:rsidRPr="00CE7DBD">
          <w:rPr>
            <w:rStyle w:val="Hyperlink"/>
            <w:noProof/>
          </w:rPr>
          <w:t>The PLANDEMIC Video</w:t>
        </w:r>
        <w:r w:rsidR="00DA6872">
          <w:rPr>
            <w:noProof/>
            <w:webHidden/>
          </w:rPr>
          <w:tab/>
        </w:r>
        <w:r w:rsidR="00DA6872">
          <w:rPr>
            <w:noProof/>
            <w:webHidden/>
          </w:rPr>
          <w:fldChar w:fldCharType="begin"/>
        </w:r>
        <w:r w:rsidR="00DA6872">
          <w:rPr>
            <w:noProof/>
            <w:webHidden/>
          </w:rPr>
          <w:instrText xml:space="preserve"> PAGEREF _Toc40015075 \h </w:instrText>
        </w:r>
        <w:r w:rsidR="00DA6872">
          <w:rPr>
            <w:noProof/>
            <w:webHidden/>
          </w:rPr>
        </w:r>
        <w:r w:rsidR="00DA6872">
          <w:rPr>
            <w:noProof/>
            <w:webHidden/>
          </w:rPr>
          <w:fldChar w:fldCharType="separate"/>
        </w:r>
        <w:r w:rsidR="00DA6872">
          <w:rPr>
            <w:noProof/>
            <w:webHidden/>
          </w:rPr>
          <w:t>1</w:t>
        </w:r>
        <w:r w:rsidR="00DA6872">
          <w:rPr>
            <w:noProof/>
            <w:webHidden/>
          </w:rPr>
          <w:fldChar w:fldCharType="end"/>
        </w:r>
      </w:hyperlink>
    </w:p>
    <w:p w:rsidR="00B14EEC" w:rsidRDefault="00021E52">
      <w:r>
        <w:fldChar w:fldCharType="end"/>
      </w:r>
    </w:p>
    <w:p w:rsidR="00295372" w:rsidRDefault="00696D4A" w:rsidP="00696D4A">
      <w:pPr>
        <w:pStyle w:val="Heading1"/>
      </w:pPr>
      <w:bookmarkStart w:id="0" w:name="_Toc40015067"/>
      <w:r>
        <w:t>Introduction</w:t>
      </w:r>
      <w:bookmarkEnd w:id="0"/>
    </w:p>
    <w:p w:rsidR="00E16B26" w:rsidRDefault="00E16B26" w:rsidP="00E16B26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  <w:r w:rsidRPr="00660E08">
        <w:rPr>
          <w:b/>
          <w:bCs/>
          <w:color w:val="000000"/>
          <w:sz w:val="20"/>
          <w:szCs w:val="20"/>
        </w:rPr>
        <w:t>This page constitutes commentary</w:t>
      </w:r>
      <w:r w:rsidR="00183171">
        <w:rPr>
          <w:b/>
          <w:bCs/>
          <w:color w:val="000000"/>
          <w:sz w:val="20"/>
          <w:szCs w:val="20"/>
        </w:rPr>
        <w:t>, based on Fair Use,</w:t>
      </w:r>
      <w:r w:rsidRPr="00660E08">
        <w:rPr>
          <w:b/>
          <w:bCs/>
          <w:color w:val="000000"/>
          <w:sz w:val="20"/>
          <w:szCs w:val="20"/>
        </w:rPr>
        <w:t xml:space="preserve"> on a thought-provoking and insightful document.</w:t>
      </w:r>
      <w:r w:rsidRPr="00660E08">
        <w:rPr>
          <w:sz w:val="20"/>
          <w:szCs w:val="20"/>
        </w:rPr>
        <w:br/>
      </w:r>
      <w:r w:rsidRPr="00660E08">
        <w:rPr>
          <w:b/>
          <w:bCs/>
          <w:color w:val="000000"/>
          <w:sz w:val="20"/>
          <w:szCs w:val="20"/>
        </w:rPr>
        <w:t>You are encouraged to see the document in its original context unless you are interested in this</w:t>
      </w:r>
      <w:r w:rsidRPr="00660E08">
        <w:rPr>
          <w:color w:val="000000"/>
          <w:sz w:val="20"/>
          <w:szCs w:val="20"/>
        </w:rPr>
        <w:t xml:space="preserve"> </w:t>
      </w:r>
      <w:r w:rsidRPr="00660E08">
        <w:rPr>
          <w:b/>
          <w:bCs/>
          <w:color w:val="000000"/>
          <w:sz w:val="20"/>
          <w:szCs w:val="20"/>
        </w:rPr>
        <w:t>Commentary Markup by Frederick N. Chase.</w:t>
      </w:r>
      <w:r w:rsidRPr="00660E08">
        <w:rPr>
          <w:sz w:val="20"/>
          <w:szCs w:val="20"/>
        </w:rPr>
        <w:br/>
      </w:r>
      <w:r w:rsidRPr="00660E08">
        <w:rPr>
          <w:b/>
          <w:bCs/>
          <w:color w:val="000000"/>
          <w:sz w:val="20"/>
          <w:szCs w:val="20"/>
        </w:rPr>
        <w:t xml:space="preserve">The markup is </w:t>
      </w:r>
      <w:r w:rsidRPr="00660E08">
        <w:rPr>
          <w:b/>
          <w:bCs/>
          <w:i/>
          <w:iCs/>
          <w:color w:val="000000"/>
          <w:sz w:val="20"/>
          <w:szCs w:val="20"/>
          <w:u w:val="single"/>
        </w:rPr>
        <w:t>only</w:t>
      </w:r>
      <w:r w:rsidRPr="00660E08">
        <w:rPr>
          <w:b/>
          <w:bCs/>
          <w:color w:val="000000"/>
          <w:sz w:val="20"/>
          <w:szCs w:val="20"/>
        </w:rPr>
        <w:t xml:space="preserve"> via </w:t>
      </w:r>
      <w:r w:rsidRPr="00660E08">
        <w:rPr>
          <w:b/>
          <w:bCs/>
          <w:color w:val="000000"/>
          <w:sz w:val="20"/>
          <w:szCs w:val="20"/>
        </w:rPr>
        <w:br/>
        <w:t>i) emphasis (</w:t>
      </w:r>
      <w:r w:rsidRPr="00660E08">
        <w:rPr>
          <w:b/>
          <w:bCs/>
          <w:color w:val="FF0000"/>
          <w:sz w:val="20"/>
          <w:szCs w:val="20"/>
        </w:rPr>
        <w:t>red</w:t>
      </w:r>
      <w:r w:rsidRPr="00660E08">
        <w:rPr>
          <w:b/>
          <w:bCs/>
          <w:color w:val="000000"/>
          <w:sz w:val="20"/>
          <w:szCs w:val="20"/>
        </w:rPr>
        <w:t xml:space="preserve">, bold, underline, </w:t>
      </w:r>
      <w:r w:rsidRPr="00660E08">
        <w:rPr>
          <w:b/>
          <w:bCs/>
          <w:color w:val="000000"/>
          <w:sz w:val="20"/>
          <w:szCs w:val="20"/>
          <w:highlight w:val="yellow"/>
        </w:rPr>
        <w:t>yellow</w:t>
      </w:r>
      <w:r w:rsidRPr="00660E08">
        <w:rPr>
          <w:b/>
          <w:bCs/>
          <w:color w:val="000000"/>
          <w:sz w:val="20"/>
          <w:szCs w:val="20"/>
        </w:rPr>
        <w:t xml:space="preserve"> highlight or font size), ii) </w:t>
      </w:r>
      <w:r w:rsidRPr="00660E08">
        <w:rPr>
          <w:b/>
          <w:bCs/>
          <w:color w:val="FF66FF"/>
          <w:sz w:val="20"/>
          <w:szCs w:val="20"/>
        </w:rPr>
        <w:t>[p</w:t>
      </w:r>
      <w:r w:rsidRPr="00660E08">
        <w:rPr>
          <w:b/>
          <w:bCs/>
          <w:color w:val="FF00FF"/>
          <w:sz w:val="20"/>
          <w:szCs w:val="20"/>
        </w:rPr>
        <w:t>ink </w:t>
      </w:r>
      <w:r w:rsidRPr="00660E08">
        <w:rPr>
          <w:b/>
          <w:bCs/>
          <w:sz w:val="20"/>
          <w:szCs w:val="20"/>
        </w:rPr>
        <w:t>bracketed</w:t>
      </w:r>
      <w:r w:rsidRPr="00660E08">
        <w:rPr>
          <w:b/>
          <w:bCs/>
          <w:color w:val="FF00FF"/>
          <w:sz w:val="20"/>
          <w:szCs w:val="20"/>
        </w:rPr>
        <w:t xml:space="preserve"> </w:t>
      </w:r>
      <w:r w:rsidRPr="00660E08">
        <w:rPr>
          <w:b/>
          <w:bCs/>
          <w:color w:val="000000"/>
          <w:sz w:val="20"/>
          <w:szCs w:val="20"/>
        </w:rPr>
        <w:t>commentary</w:t>
      </w:r>
      <w:r w:rsidRPr="00660E08">
        <w:rPr>
          <w:b/>
          <w:bCs/>
          <w:color w:val="FF66FF"/>
          <w:sz w:val="20"/>
          <w:szCs w:val="20"/>
        </w:rPr>
        <w:t>]</w:t>
      </w:r>
      <w:r w:rsidRPr="00660E08">
        <w:rPr>
          <w:b/>
          <w:bCs/>
          <w:color w:val="000000"/>
          <w:sz w:val="20"/>
          <w:szCs w:val="20"/>
        </w:rPr>
        <w:t xml:space="preserve">, </w:t>
      </w:r>
      <w:r w:rsidRPr="00660E08">
        <w:rPr>
          <w:sz w:val="20"/>
          <w:szCs w:val="20"/>
        </w:rPr>
        <w:br/>
      </w:r>
      <w:r w:rsidRPr="00660E08">
        <w:rPr>
          <w:b/>
          <w:bCs/>
          <w:color w:val="000000"/>
          <w:sz w:val="20"/>
          <w:szCs w:val="20"/>
        </w:rPr>
        <w:t>iii) hypertext linking of a term or statement to a web page believed to offer quick uncontroversial augmentation and</w:t>
      </w:r>
      <w:r w:rsidRPr="00660E08">
        <w:rPr>
          <w:b/>
          <w:bCs/>
          <w:color w:val="000000"/>
          <w:sz w:val="20"/>
          <w:szCs w:val="20"/>
        </w:rPr>
        <w:br/>
        <w:t>iv) omission (elision) of material - by a series of dots somewhat proportional to the amount of original material elided.</w:t>
      </w:r>
      <w:r w:rsidRPr="00660E08">
        <w:rPr>
          <w:sz w:val="20"/>
          <w:szCs w:val="20"/>
        </w:rPr>
        <w:br/>
      </w:r>
      <w:r w:rsidRPr="00660E08">
        <w:rPr>
          <w:b/>
          <w:bCs/>
          <w:color w:val="000000"/>
          <w:sz w:val="20"/>
          <w:szCs w:val="20"/>
        </w:rPr>
        <w:t>This page is part of the </w:t>
      </w:r>
      <w:hyperlink r:id="rId8" w:history="1">
        <w:r w:rsidRPr="00660E08">
          <w:rPr>
            <w:rStyle w:val="Hyperlink"/>
            <w:b/>
            <w:bCs/>
            <w:sz w:val="20"/>
            <w:szCs w:val="20"/>
          </w:rPr>
          <w:t>homeplace</w:t>
        </w:r>
      </w:hyperlink>
      <w:r w:rsidRPr="00660E08">
        <w:rPr>
          <w:color w:val="000000"/>
          <w:sz w:val="20"/>
          <w:szCs w:val="20"/>
        </w:rPr>
        <w:t xml:space="preserve"> </w:t>
      </w:r>
      <w:r w:rsidRPr="00660E08">
        <w:rPr>
          <w:b/>
          <w:bCs/>
          <w:color w:val="000000"/>
          <w:sz w:val="20"/>
          <w:szCs w:val="20"/>
        </w:rPr>
        <w:t>web portal. Homeplace is advertisement-free</w:t>
      </w:r>
      <w:r w:rsidR="00183171">
        <w:rPr>
          <w:b/>
          <w:bCs/>
          <w:color w:val="000000"/>
          <w:sz w:val="20"/>
          <w:szCs w:val="20"/>
        </w:rPr>
        <w:t xml:space="preserve"> and not for profit</w:t>
      </w:r>
      <w:r w:rsidRPr="00660E08">
        <w:rPr>
          <w:b/>
          <w:bCs/>
          <w:color w:val="000000"/>
          <w:sz w:val="20"/>
          <w:szCs w:val="20"/>
        </w:rPr>
        <w:t>.</w:t>
      </w:r>
    </w:p>
    <w:p w:rsidR="00B83A42" w:rsidRDefault="00B83A42" w:rsidP="00E16B26">
      <w:pPr>
        <w:pStyle w:val="NormalWeb"/>
        <w:spacing w:before="0" w:beforeAutospacing="0" w:after="0" w:afterAutospacing="0"/>
        <w:rPr>
          <w:b/>
          <w:bCs/>
          <w:color w:val="000000"/>
          <w:sz w:val="20"/>
          <w:szCs w:val="20"/>
        </w:rPr>
      </w:pPr>
    </w:p>
    <w:p w:rsidR="00B83A42" w:rsidRDefault="00B83A42" w:rsidP="00B83A42">
      <w:pPr>
        <w:pStyle w:val="Heading1"/>
      </w:pPr>
      <w:bookmarkStart w:id="1" w:name="_Toc40015068"/>
      <w:r>
        <w:t>The Mandatory Mass Vaccination Controversy</w:t>
      </w:r>
      <w:bookmarkEnd w:id="1"/>
    </w:p>
    <w:p w:rsidR="00B675CA" w:rsidRDefault="00B675CA" w:rsidP="00B675CA">
      <w:pPr>
        <w:rPr>
          <w:rFonts w:ascii="Comic Sans MS" w:hAnsi="Comic Sans MS"/>
        </w:rPr>
      </w:pPr>
      <w:r>
        <w:rPr>
          <w:rFonts w:ascii="Comic Sans MS" w:hAnsi="Comic Sans MS"/>
        </w:rPr>
        <w:t>The center of the now-massive argument is basically whether the cure (</w:t>
      </w:r>
      <w:r w:rsidR="00720858">
        <w:rPr>
          <w:rFonts w:ascii="Comic Sans MS" w:hAnsi="Comic Sans MS"/>
        </w:rPr>
        <w:t xml:space="preserve">administration of </w:t>
      </w:r>
      <w:r>
        <w:rPr>
          <w:rFonts w:ascii="Comic Sans MS" w:hAnsi="Comic Sans MS"/>
        </w:rPr>
        <w:t xml:space="preserve">a </w:t>
      </w:r>
      <w:r w:rsidR="00720858">
        <w:rPr>
          <w:rFonts w:ascii="Comic Sans MS" w:hAnsi="Comic Sans MS"/>
        </w:rPr>
        <w:t xml:space="preserve">mandatory </w:t>
      </w:r>
      <w:r>
        <w:rPr>
          <w:rFonts w:ascii="Comic Sans MS" w:hAnsi="Comic Sans MS"/>
        </w:rPr>
        <w:t xml:space="preserve">vaccine) is usually worse than </w:t>
      </w:r>
      <w:r w:rsidR="00720858">
        <w:rPr>
          <w:rFonts w:ascii="Comic Sans MS" w:hAnsi="Comic Sans MS"/>
        </w:rPr>
        <w:t>allowing individuals to decide the matter</w:t>
      </w:r>
      <w:r>
        <w:rPr>
          <w:rFonts w:ascii="Comic Sans MS" w:hAnsi="Comic Sans MS"/>
        </w:rPr>
        <w:t>.</w:t>
      </w:r>
    </w:p>
    <w:p w:rsidR="00B83A42" w:rsidRDefault="00B83A42" w:rsidP="00B83A42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The two sides of the </w:t>
      </w:r>
      <w:r w:rsidRPr="00B84282">
        <w:rPr>
          <w:rFonts w:ascii="Comic Sans MS" w:hAnsi="Comic Sans MS"/>
          <w:b/>
        </w:rPr>
        <w:t>Mandatory Mass Vaccination Controversy</w:t>
      </w:r>
      <w:r>
        <w:rPr>
          <w:rFonts w:ascii="Comic Sans MS" w:hAnsi="Comic Sans MS"/>
        </w:rPr>
        <w:t xml:space="preserve"> are</w:t>
      </w:r>
    </w:p>
    <w:p w:rsidR="00B83A42" w:rsidRPr="0083723D" w:rsidRDefault="00B83A42" w:rsidP="0083723D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 w:rsidRPr="0083723D">
        <w:rPr>
          <w:rFonts w:ascii="Comic Sans MS" w:hAnsi="Comic Sans MS"/>
        </w:rPr>
        <w:t>The e</w:t>
      </w:r>
      <w:r w:rsidR="00A63697">
        <w:rPr>
          <w:rFonts w:ascii="Comic Sans MS" w:hAnsi="Comic Sans MS"/>
        </w:rPr>
        <w:t>xpert scientists, Universities,</w:t>
      </w:r>
      <w:r w:rsidRPr="0083723D">
        <w:rPr>
          <w:rFonts w:ascii="Comic Sans MS" w:hAnsi="Comic Sans MS"/>
        </w:rPr>
        <w:t xml:space="preserve"> Government or Quasi-Governmental Agencies, Think Tanks,</w:t>
      </w:r>
      <w:r w:rsidR="00906E7D" w:rsidRPr="0083723D">
        <w:rPr>
          <w:rFonts w:ascii="Comic Sans MS" w:hAnsi="Comic Sans MS"/>
        </w:rPr>
        <w:t xml:space="preserve"> Profiters via Intellec</w:t>
      </w:r>
      <w:r w:rsidR="00A63697">
        <w:rPr>
          <w:rFonts w:ascii="Comic Sans MS" w:hAnsi="Comic Sans MS"/>
        </w:rPr>
        <w:t>tual Property, and informed pers</w:t>
      </w:r>
      <w:r w:rsidR="00906E7D" w:rsidRPr="0083723D">
        <w:rPr>
          <w:rFonts w:ascii="Comic Sans MS" w:hAnsi="Comic Sans MS"/>
        </w:rPr>
        <w:t xml:space="preserve">ons, who </w:t>
      </w:r>
      <w:r w:rsidR="00B675CA">
        <w:rPr>
          <w:rFonts w:ascii="Comic Sans MS" w:hAnsi="Comic Sans MS"/>
        </w:rPr>
        <w:t xml:space="preserve">have formed, </w:t>
      </w:r>
      <w:r w:rsidR="002114AE">
        <w:rPr>
          <w:rFonts w:ascii="Comic Sans MS" w:hAnsi="Comic Sans MS"/>
        </w:rPr>
        <w:t xml:space="preserve">evolved with, </w:t>
      </w:r>
      <w:r w:rsidR="00B675CA">
        <w:rPr>
          <w:rFonts w:ascii="Comic Sans MS" w:hAnsi="Comic Sans MS"/>
        </w:rPr>
        <w:t>and</w:t>
      </w:r>
      <w:r w:rsidR="00906E7D" w:rsidRPr="0083723D">
        <w:rPr>
          <w:rFonts w:ascii="Comic Sans MS" w:hAnsi="Comic Sans MS"/>
        </w:rPr>
        <w:t xml:space="preserve"> coalesced </w:t>
      </w:r>
      <w:r w:rsidR="0083723D" w:rsidRPr="0083723D">
        <w:rPr>
          <w:rFonts w:ascii="Comic Sans MS" w:hAnsi="Comic Sans MS"/>
        </w:rPr>
        <w:t xml:space="preserve">around the notion that </w:t>
      </w:r>
      <w:r w:rsidR="0083723D" w:rsidRPr="002114AE">
        <w:rPr>
          <w:rFonts w:ascii="Comic Sans MS" w:hAnsi="Comic Sans MS"/>
          <w:b/>
        </w:rPr>
        <w:t xml:space="preserve">certain epidemics must be treated via </w:t>
      </w:r>
      <w:r w:rsidR="00B675CA" w:rsidRPr="002114AE">
        <w:rPr>
          <w:rFonts w:ascii="Comic Sans MS" w:hAnsi="Comic Sans MS"/>
          <w:b/>
        </w:rPr>
        <w:t xml:space="preserve">a </w:t>
      </w:r>
      <w:r w:rsidR="0083723D" w:rsidRPr="002114AE">
        <w:rPr>
          <w:rFonts w:ascii="Comic Sans MS" w:hAnsi="Comic Sans MS"/>
          <w:b/>
        </w:rPr>
        <w:t>Mandatory Mass Vaccination.</w:t>
      </w:r>
      <w:r w:rsidRPr="0083723D">
        <w:rPr>
          <w:rFonts w:ascii="Comic Sans MS" w:hAnsi="Comic Sans MS"/>
        </w:rPr>
        <w:t xml:space="preserve"> </w:t>
      </w:r>
    </w:p>
    <w:p w:rsidR="00B83A42" w:rsidRDefault="00B675CA" w:rsidP="0083723D">
      <w:pPr>
        <w:pStyle w:val="ListParagraph"/>
        <w:numPr>
          <w:ilvl w:val="0"/>
          <w:numId w:val="14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A reactive</w:t>
      </w:r>
      <w:r w:rsidR="00B83A42" w:rsidRPr="0083723D">
        <w:rPr>
          <w:rFonts w:ascii="Comic Sans MS" w:hAnsi="Comic Sans MS"/>
        </w:rPr>
        <w:t xml:space="preserve"> emerging group of informed persons whose </w:t>
      </w:r>
      <w:hyperlink r:id="rId9" w:tgtFrame="_blank" w:history="1">
        <w:r w:rsidR="00B83A42" w:rsidRPr="0083723D">
          <w:rPr>
            <w:rStyle w:val="Hyperlink"/>
            <w:rFonts w:ascii="Comic Sans MS" w:hAnsi="Comic Sans MS"/>
            <w:color w:val="1155CC"/>
            <w:sz w:val="27"/>
            <w:szCs w:val="27"/>
          </w:rPr>
          <w:t>Vaccine hesitancy</w:t>
        </w:r>
      </w:hyperlink>
      <w:r w:rsidR="00B83A42" w:rsidRPr="0083723D">
        <w:rPr>
          <w:rFonts w:ascii="Comic Sans MS" w:hAnsi="Comic Sans MS"/>
        </w:rPr>
        <w:t xml:space="preserve"> is steady or rising as they </w:t>
      </w:r>
      <w:r>
        <w:rPr>
          <w:rFonts w:ascii="Comic Sans MS" w:hAnsi="Comic Sans MS"/>
        </w:rPr>
        <w:t xml:space="preserve">belatedly learn more about the implications, secondary effects, </w:t>
      </w:r>
      <w:r w:rsidR="00984AB1">
        <w:rPr>
          <w:rFonts w:ascii="Comic Sans MS" w:hAnsi="Comic Sans MS"/>
        </w:rPr>
        <w:t xml:space="preserve">dual-use possibilities of research laboratories, </w:t>
      </w:r>
      <w:r>
        <w:rPr>
          <w:rFonts w:ascii="Comic Sans MS" w:hAnsi="Comic Sans MS"/>
        </w:rPr>
        <w:t xml:space="preserve">and </w:t>
      </w:r>
      <w:r w:rsidR="00984AB1">
        <w:rPr>
          <w:rFonts w:ascii="Comic Sans MS" w:hAnsi="Comic Sans MS"/>
        </w:rPr>
        <w:t xml:space="preserve">societal </w:t>
      </w:r>
      <w:r>
        <w:rPr>
          <w:rFonts w:ascii="Comic Sans MS" w:hAnsi="Comic Sans MS"/>
        </w:rPr>
        <w:t xml:space="preserve">monetary costs </w:t>
      </w:r>
      <w:r w:rsidR="00984AB1">
        <w:rPr>
          <w:rFonts w:ascii="Comic Sans MS" w:hAnsi="Comic Sans MS"/>
        </w:rPr>
        <w:t xml:space="preserve">inevitable with any </w:t>
      </w:r>
      <w:r>
        <w:rPr>
          <w:rFonts w:ascii="Comic Sans MS" w:hAnsi="Comic Sans MS"/>
        </w:rPr>
        <w:t>mandatory mass vaccination</w:t>
      </w:r>
      <w:r w:rsidR="00B83A42" w:rsidRPr="0083723D">
        <w:rPr>
          <w:rFonts w:ascii="Comic Sans MS" w:hAnsi="Comic Sans MS"/>
        </w:rPr>
        <w:t>.</w:t>
      </w:r>
    </w:p>
    <w:p w:rsidR="00D90F69" w:rsidRDefault="00D90F69" w:rsidP="00D90F69">
      <w:pPr>
        <w:spacing w:after="0" w:line="240" w:lineRule="auto"/>
        <w:rPr>
          <w:rFonts w:ascii="Comic Sans MS" w:hAnsi="Comic Sans MS"/>
        </w:rPr>
      </w:pPr>
    </w:p>
    <w:p w:rsidR="00D90F69" w:rsidRDefault="00D90F69" w:rsidP="00D90F6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Everybody is dug in on the </w:t>
      </w:r>
      <w:r w:rsidRPr="00A63697">
        <w:rPr>
          <w:rFonts w:ascii="Comic Sans MS" w:hAnsi="Comic Sans MS"/>
        </w:rPr>
        <w:t>Mandatory Mass Vaccination</w:t>
      </w:r>
      <w:r>
        <w:rPr>
          <w:rFonts w:ascii="Comic Sans MS" w:hAnsi="Comic Sans MS"/>
        </w:rPr>
        <w:t xml:space="preserve"> controversy.    As one tiny example, there is a Wikipedia page on </w:t>
      </w:r>
      <w:hyperlink r:id="rId10" w:history="1">
        <w:r w:rsidRPr="00D90F69">
          <w:rPr>
            <w:rStyle w:val="Hyperlink"/>
            <w:rFonts w:ascii="Comic Sans MS" w:hAnsi="Comic Sans MS"/>
          </w:rPr>
          <w:t>Vaccine Hesitancy</w:t>
        </w:r>
      </w:hyperlink>
      <w:r>
        <w:rPr>
          <w:rFonts w:ascii="Comic Sans MS" w:hAnsi="Comic Sans MS"/>
        </w:rPr>
        <w:t>.  Wik</w:t>
      </w:r>
      <w:r w:rsidRPr="00D90F69">
        <w:rPr>
          <w:rFonts w:ascii="Comic Sans MS" w:hAnsi="Comic Sans MS"/>
        </w:rPr>
        <w:t>ipedia pages are typically impartial and fact based</w:t>
      </w:r>
      <w:r>
        <w:rPr>
          <w:rFonts w:ascii="Comic Sans MS" w:hAnsi="Comic Sans MS"/>
        </w:rPr>
        <w:t>, but this one has zero references to the word </w:t>
      </w:r>
      <w:r>
        <w:rPr>
          <w:rFonts w:ascii="Comic Sans MS" w:hAnsi="Comic Sans MS"/>
          <w:u w:val="single"/>
        </w:rPr>
        <w:t>gain-of-function</w:t>
      </w:r>
      <w:r>
        <w:rPr>
          <w:rFonts w:ascii="Comic Sans MS" w:hAnsi="Comic Sans MS"/>
        </w:rPr>
        <w:t>.</w:t>
      </w:r>
    </w:p>
    <w:p w:rsidR="00D90F69" w:rsidRDefault="00D90F69" w:rsidP="00D90F69">
      <w:pPr>
        <w:rPr>
          <w:rFonts w:ascii="Comic Sans MS" w:hAnsi="Comic Sans MS"/>
        </w:rPr>
      </w:pPr>
      <w:r>
        <w:rPr>
          <w:rFonts w:ascii="Comic Sans MS" w:hAnsi="Comic Sans MS"/>
        </w:rPr>
        <w:t>Vaccine hesitancy has become another "Big-Science" issue, such as Ike warned us about in his Farewell Address.</w:t>
      </w:r>
    </w:p>
    <w:p w:rsidR="00D90F69" w:rsidRDefault="00D90F69" w:rsidP="00D90F69">
      <w:pPr>
        <w:rPr>
          <w:rFonts w:ascii="Comic Sans MS" w:hAnsi="Comic Sans MS"/>
        </w:rPr>
      </w:pPr>
      <w:r>
        <w:rPr>
          <w:rFonts w:ascii="Comic Sans MS" w:hAnsi="Comic Sans MS"/>
        </w:rPr>
        <w:t>See </w:t>
      </w:r>
      <w:hyperlink r:id="rId11" w:tgtFrame="_blank" w:history="1">
        <w:r>
          <w:rPr>
            <w:rStyle w:val="Hyperlink"/>
            <w:color w:val="1155CC"/>
            <w:sz w:val="27"/>
            <w:szCs w:val="27"/>
          </w:rPr>
          <w:t>[Threat 2, </w:t>
        </w:r>
        <w:r>
          <w:rPr>
            <w:rStyle w:val="Hyperlink"/>
            <w:b/>
            <w:bCs/>
            <w:color w:val="1155CC"/>
            <w:sz w:val="27"/>
            <w:szCs w:val="27"/>
          </w:rPr>
          <w:t>scientific-technological elite</w:t>
        </w:r>
        <w:r>
          <w:rPr>
            <w:rStyle w:val="Hyperlink"/>
            <w:color w:val="1155CC"/>
            <w:sz w:val="27"/>
            <w:szCs w:val="27"/>
          </w:rPr>
          <w:t>]</w:t>
        </w:r>
      </w:hyperlink>
      <w:r>
        <w:rPr>
          <w:color w:val="000000"/>
          <w:sz w:val="27"/>
          <w:szCs w:val="27"/>
        </w:rPr>
        <w:t>.</w:t>
      </w:r>
    </w:p>
    <w:p w:rsidR="00D90F69" w:rsidRPr="00D90F69" w:rsidRDefault="00D90F69" w:rsidP="00D90F69">
      <w:pPr>
        <w:spacing w:after="0" w:line="240" w:lineRule="auto"/>
        <w:rPr>
          <w:rFonts w:ascii="Comic Sans MS" w:hAnsi="Comic Sans MS"/>
        </w:rPr>
      </w:pPr>
    </w:p>
    <w:p w:rsidR="00B83A42" w:rsidRDefault="00984AB1" w:rsidP="00984AB1">
      <w:pPr>
        <w:pStyle w:val="Heading2"/>
      </w:pPr>
      <w:bookmarkStart w:id="2" w:name="_Toc40015069"/>
      <w:r>
        <w:t>Mandatory Mass Vaccination</w:t>
      </w:r>
      <w:bookmarkEnd w:id="2"/>
    </w:p>
    <w:p w:rsidR="00D90F69" w:rsidRPr="00D90F69" w:rsidRDefault="00D90F69" w:rsidP="00D90F69">
      <w:pPr>
        <w:pStyle w:val="Heading3"/>
      </w:pPr>
      <w:bookmarkStart w:id="3" w:name="_Toc40015070"/>
      <w:r>
        <w:t>Gain-Of-Function</w:t>
      </w:r>
      <w:bookmarkEnd w:id="3"/>
    </w:p>
    <w:p w:rsidR="00984AB1" w:rsidRDefault="00984AB1" w:rsidP="00984AB1">
      <w:pPr>
        <w:pStyle w:val="Heading2"/>
      </w:pPr>
      <w:bookmarkStart w:id="4" w:name="_Toc40015071"/>
      <w:r>
        <w:t>Vaccine Hesitancy</w:t>
      </w:r>
      <w:bookmarkEnd w:id="4"/>
    </w:p>
    <w:p w:rsidR="0046327E" w:rsidRDefault="00765A7E" w:rsidP="0046327E">
      <w:hyperlink r:id="rId12" w:history="1">
        <w:r w:rsidR="0046327E" w:rsidRPr="00D90F69">
          <w:rPr>
            <w:rStyle w:val="Hyperlink"/>
            <w:rFonts w:ascii="Comic Sans MS" w:hAnsi="Comic Sans MS"/>
          </w:rPr>
          <w:t>Vaccine He</w:t>
        </w:r>
        <w:r w:rsidR="0046327E" w:rsidRPr="00D90F69">
          <w:rPr>
            <w:rStyle w:val="Hyperlink"/>
            <w:rFonts w:ascii="Comic Sans MS" w:hAnsi="Comic Sans MS"/>
          </w:rPr>
          <w:t>s</w:t>
        </w:r>
        <w:r w:rsidR="0046327E" w:rsidRPr="00D90F69">
          <w:rPr>
            <w:rStyle w:val="Hyperlink"/>
            <w:rFonts w:ascii="Comic Sans MS" w:hAnsi="Comic Sans MS"/>
          </w:rPr>
          <w:t>itancy</w:t>
        </w:r>
      </w:hyperlink>
      <w:r w:rsidR="0046327E">
        <w:rPr>
          <w:rFonts w:ascii="Comic Sans MS" w:hAnsi="Comic Sans MS"/>
        </w:rPr>
        <w:t xml:space="preserve"> is the tactfully chosen name for anti-vaxers.</w:t>
      </w:r>
    </w:p>
    <w:p w:rsidR="00D90F69" w:rsidRPr="00A63697" w:rsidRDefault="00D90F69" w:rsidP="00D90F69">
      <w:pPr>
        <w:spacing w:after="0" w:line="24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</w:rPr>
        <w:t>This </w:t>
      </w:r>
      <w:r>
        <w:rPr>
          <w:rFonts w:ascii="Comic Sans MS" w:hAnsi="Comic Sans MS"/>
          <w:u w:val="single"/>
        </w:rPr>
        <w:t>PLANDEMIC (pt. 1 Judy Mikovits).mp4 (size 604 MB (634,130,482 bytes))</w:t>
      </w:r>
      <w:r>
        <w:rPr>
          <w:rFonts w:ascii="Comic Sans MS" w:hAnsi="Comic Sans MS"/>
        </w:rPr>
        <w:t xml:space="preserve"> video has, in May 2020, </w:t>
      </w:r>
      <w:r w:rsidR="000554AC">
        <w:rPr>
          <w:rFonts w:ascii="Comic Sans MS" w:hAnsi="Comic Sans MS"/>
        </w:rPr>
        <w:t>…</w:t>
      </w:r>
    </w:p>
    <w:p w:rsidR="00D90F69" w:rsidRDefault="00D90F69" w:rsidP="00D90F69">
      <w:pPr>
        <w:rPr>
          <w:rFonts w:ascii="Comic Sans MS" w:hAnsi="Comic Sans MS"/>
        </w:rPr>
      </w:pPr>
    </w:p>
    <w:p w:rsidR="00D90F69" w:rsidRDefault="00D90F69" w:rsidP="00D90F69"/>
    <w:p w:rsidR="00D90F69" w:rsidRDefault="00D90F69" w:rsidP="00D90F69">
      <w:pPr>
        <w:pStyle w:val="Heading2"/>
      </w:pPr>
      <w:bookmarkStart w:id="5" w:name="_Toc40015072"/>
      <w:r>
        <w:t>Forbidden Research</w:t>
      </w:r>
      <w:bookmarkEnd w:id="5"/>
    </w:p>
    <w:p w:rsidR="004E498C" w:rsidRDefault="00B83A42" w:rsidP="004E498C">
      <w:pPr>
        <w:rPr>
          <w:color w:val="000000"/>
        </w:rPr>
      </w:pPr>
      <w:r>
        <w:rPr>
          <w:rFonts w:ascii="Comic Sans MS" w:hAnsi="Comic Sans MS"/>
        </w:rPr>
        <w:t xml:space="preserve">To learn about </w:t>
      </w:r>
      <w:r w:rsidR="00F412AD">
        <w:rPr>
          <w:rFonts w:ascii="Comic Sans MS" w:hAnsi="Comic Sans MS"/>
        </w:rPr>
        <w:t xml:space="preserve">the </w:t>
      </w:r>
      <w:r w:rsidR="00F412AD" w:rsidRPr="00F412AD">
        <w:rPr>
          <w:rFonts w:ascii="Comic Sans MS" w:hAnsi="Comic Sans MS"/>
        </w:rPr>
        <w:t>Mandatory Mass Vaccination Controversy</w:t>
      </w:r>
      <w:r>
        <w:rPr>
          <w:rFonts w:ascii="Comic Sans MS" w:hAnsi="Comic Sans MS"/>
        </w:rPr>
        <w:t xml:space="preserve">, </w:t>
      </w:r>
      <w:r w:rsidR="00F412AD">
        <w:rPr>
          <w:rFonts w:ascii="Comic Sans MS" w:hAnsi="Comic Sans MS"/>
        </w:rPr>
        <w:t>one will sooner or, sadly, later want</w:t>
      </w:r>
      <w:r>
        <w:rPr>
          <w:rFonts w:ascii="Comic Sans MS" w:hAnsi="Comic Sans MS"/>
        </w:rPr>
        <w:t xml:space="preserve"> to understand the term </w:t>
      </w:r>
      <w:r w:rsidR="00FD54BF" w:rsidRPr="00FD54BF">
        <w:rPr>
          <w:rFonts w:ascii="Comic Sans MS" w:hAnsi="Comic Sans MS"/>
          <w:b/>
          <w:bCs/>
          <w:i/>
          <w:iCs/>
          <w:u w:val="single"/>
        </w:rPr>
        <w:t xml:space="preserve">gain-of-function research (GOFR) </w:t>
      </w:r>
      <w:r>
        <w:rPr>
          <w:color w:val="000000"/>
        </w:rPr>
        <w:t>(experimentation that aims or is expected to (and/or, perhaps, actually does) increase the transmissibility and/or virulence of pathogens).</w:t>
      </w:r>
    </w:p>
    <w:p w:rsidR="004E498C" w:rsidRPr="00986FF3" w:rsidRDefault="004E498C" w:rsidP="004E498C">
      <w:r>
        <w:rPr>
          <w:rFonts w:ascii="Comic Sans MS" w:hAnsi="Comic Sans MS"/>
        </w:rPr>
        <w:t>Here is my web folder on</w:t>
      </w:r>
      <w:r w:rsidR="000554AC">
        <w:rPr>
          <w:rFonts w:ascii="Comic Sans MS" w:hAnsi="Comic Sans MS"/>
        </w:rPr>
        <w:t xml:space="preserve"> </w:t>
      </w:r>
      <w:hyperlink r:id="rId13" w:history="1">
        <w:r w:rsidR="000554AC" w:rsidRPr="000554AC">
          <w:rPr>
            <w:rStyle w:val="Hyperlink"/>
            <w:rFonts w:ascii="Comic Sans MS" w:hAnsi="Comic Sans MS"/>
          </w:rPr>
          <w:t>Gain-Of-Function research</w:t>
        </w:r>
      </w:hyperlink>
      <w:r>
        <w:rPr>
          <w:rFonts w:ascii="Comic Sans MS" w:hAnsi="Comic Sans MS"/>
          <w:color w:val="000000"/>
        </w:rPr>
        <w:t>.</w:t>
      </w:r>
      <w:r>
        <w:rPr>
          <w:rFonts w:ascii="Comic Sans MS" w:hAnsi="Comic Sans MS"/>
        </w:rPr>
        <w:t xml:space="preserve">  In that folder, I'd say the best file is this one: </w:t>
      </w:r>
      <w:r>
        <w:rPr>
          <w:rFonts w:ascii="Comic Sans MS" w:hAnsi="Comic Sans MS"/>
        </w:rPr>
        <w:br/>
      </w:r>
      <w:hyperlink r:id="rId14" w:tgtFrame="_blank" w:history="1">
        <w:r>
          <w:rPr>
            <w:rStyle w:val="Hyperlink"/>
            <w:rFonts w:ascii="Comic Sans MS" w:hAnsi="Comic Sans MS"/>
            <w:color w:val="1155CC"/>
          </w:rPr>
          <w:t>20200323 COVID-19 pandemic and serial passage gain-</w:t>
        </w:r>
        <w:r>
          <w:rPr>
            <w:rStyle w:val="Hyperlink"/>
            <w:rFonts w:ascii="Comic Sans MS" w:hAnsi="Comic Sans MS"/>
            <w:color w:val="1155CC"/>
          </w:rPr>
          <w:t>o</w:t>
        </w:r>
        <w:r>
          <w:rPr>
            <w:rStyle w:val="Hyperlink"/>
            <w:rFonts w:ascii="Comic Sans MS" w:hAnsi="Comic Sans MS"/>
            <w:color w:val="1155CC"/>
          </w:rPr>
          <w:t>f-function research+++.htm</w:t>
        </w:r>
      </w:hyperlink>
      <w:r>
        <w:rPr>
          <w:rFonts w:ascii="Comic Sans MS" w:hAnsi="Comic Sans MS"/>
        </w:rPr>
        <w:t> </w:t>
      </w:r>
    </w:p>
    <w:p w:rsidR="00227D37" w:rsidRDefault="00227D37" w:rsidP="004E498C">
      <w:r>
        <w:t xml:space="preserve">GOFR was </w:t>
      </w:r>
      <w:r w:rsidR="00AF1236">
        <w:t>put o</w:t>
      </w:r>
      <w:r>
        <w:t>n hold before the 2016 election but it w</w:t>
      </w:r>
      <w:r w:rsidR="00AF1236">
        <w:t xml:space="preserve">as taken off hold </w:t>
      </w:r>
      <w:r>
        <w:t>in Dec 2017</w:t>
      </w:r>
      <w:r w:rsidR="00AF1236">
        <w:t>.</w:t>
      </w:r>
      <w:r>
        <w:t xml:space="preserve"> Some believe that GOFR is inherently </w:t>
      </w:r>
      <w:hyperlink r:id="rId15" w:history="1">
        <w:r w:rsidRPr="00227D37">
          <w:rPr>
            <w:rStyle w:val="Hyperlink"/>
            <w:rFonts w:ascii="Comic Sans MS" w:hAnsi="Comic Sans MS"/>
          </w:rPr>
          <w:t>dual u</w:t>
        </w:r>
        <w:r w:rsidRPr="00227D37">
          <w:rPr>
            <w:rStyle w:val="Hyperlink"/>
            <w:rFonts w:ascii="Comic Sans MS" w:hAnsi="Comic Sans MS"/>
          </w:rPr>
          <w:t>s</w:t>
        </w:r>
        <w:r w:rsidRPr="00227D37">
          <w:rPr>
            <w:rStyle w:val="Hyperlink"/>
            <w:rFonts w:ascii="Comic Sans MS" w:hAnsi="Comic Sans MS"/>
          </w:rPr>
          <w:t>e research</w:t>
        </w:r>
      </w:hyperlink>
      <w:r>
        <w:t>.</w:t>
      </w:r>
      <w:r w:rsidR="004E498C">
        <w:t xml:space="preserve">  </w:t>
      </w:r>
      <w:r>
        <w:t xml:space="preserve">Learn more at </w:t>
      </w:r>
      <w:hyperlink r:id="rId16" w:history="1">
        <w:r w:rsidRPr="00FD54BF">
          <w:rPr>
            <w:rStyle w:val="Hyperlink"/>
            <w:rFonts w:ascii="Comic Sans MS" w:hAnsi="Comic Sans MS"/>
          </w:rPr>
          <w:t>20171217 NI</w:t>
        </w:r>
        <w:bookmarkStart w:id="6" w:name="_GoBack"/>
        <w:bookmarkEnd w:id="6"/>
        <w:r w:rsidRPr="00FD54BF">
          <w:rPr>
            <w:rStyle w:val="Hyperlink"/>
            <w:rFonts w:ascii="Comic Sans MS" w:hAnsi="Comic Sans MS"/>
          </w:rPr>
          <w:t>H</w:t>
        </w:r>
        <w:r w:rsidRPr="00FD54BF">
          <w:rPr>
            <w:rStyle w:val="Hyperlink"/>
            <w:rFonts w:ascii="Comic Sans MS" w:hAnsi="Comic Sans MS"/>
          </w:rPr>
          <w:t xml:space="preserve"> lifts 3-year ban on funding risky virus studies.htm</w:t>
        </w:r>
      </w:hyperlink>
      <w:r>
        <w:t>.</w:t>
      </w:r>
    </w:p>
    <w:p w:rsidR="004E498C" w:rsidRPr="004E498C" w:rsidRDefault="004E498C" w:rsidP="004E498C"/>
    <w:p w:rsidR="004E05BD" w:rsidRDefault="004E05BD" w:rsidP="004E05BD">
      <w:pPr>
        <w:pStyle w:val="Heading1"/>
      </w:pPr>
      <w:bookmarkStart w:id="7" w:name="_Toc40015073"/>
      <w:r>
        <w:t>Conclusion</w:t>
      </w:r>
      <w:bookmarkEnd w:id="7"/>
    </w:p>
    <w:p w:rsidR="00BC3101" w:rsidRPr="00986FF3" w:rsidRDefault="00BC3101" w:rsidP="004E05BD"/>
    <w:p w:rsidR="00EC391B" w:rsidRDefault="00EC391B" w:rsidP="00EC391B">
      <w:pPr>
        <w:pStyle w:val="Heading1"/>
      </w:pPr>
      <w:bookmarkStart w:id="8" w:name="_Toc40015074"/>
      <w:r>
        <w:t>Appendixes</w:t>
      </w:r>
      <w:bookmarkEnd w:id="8"/>
    </w:p>
    <w:p w:rsidR="00133C78" w:rsidRDefault="00133C78" w:rsidP="00133C78">
      <w:pPr>
        <w:pStyle w:val="Heading2"/>
      </w:pPr>
      <w:bookmarkStart w:id="9" w:name="_Toc40015075"/>
      <w:r>
        <w:t xml:space="preserve">The </w:t>
      </w:r>
      <w:r w:rsidRPr="00454B1C">
        <w:t xml:space="preserve">PLANDEMIC </w:t>
      </w:r>
      <w:r>
        <w:t>Video</w:t>
      </w:r>
      <w:bookmarkEnd w:id="9"/>
      <w:r>
        <w:t xml:space="preserve">  </w:t>
      </w:r>
    </w:p>
    <w:p w:rsidR="00133C78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>The file named PLANDEMIC pt. 1 Judy Mikovits</w:t>
      </w:r>
      <w:r w:rsidRPr="00454B1C">
        <w:rPr>
          <w:rFonts w:ascii="Comic Sans MS" w:eastAsia="Times New Roman" w:hAnsi="Comic Sans MS"/>
          <w:color w:val="222222"/>
          <w:sz w:val="24"/>
          <w:szCs w:val="24"/>
        </w:rPr>
        <w:t>.mp4</w:t>
      </w:r>
      <w:r>
        <w:rPr>
          <w:rFonts w:ascii="Comic Sans MS" w:eastAsia="Times New Roman" w:hAnsi="Comic Sans MS"/>
          <w:color w:val="222222"/>
          <w:sz w:val="24"/>
          <w:szCs w:val="24"/>
        </w:rPr>
        <w:t xml:space="preserve">, which is of </w:t>
      </w:r>
      <w:r w:rsidRPr="00454B1C">
        <w:rPr>
          <w:rFonts w:ascii="Comic Sans MS" w:eastAsia="Times New Roman" w:hAnsi="Comic Sans MS"/>
          <w:color w:val="222222"/>
          <w:sz w:val="24"/>
          <w:szCs w:val="24"/>
        </w:rPr>
        <w:t>size 604 MB (634,130,482 bytes))</w:t>
      </w:r>
      <w:r>
        <w:rPr>
          <w:rFonts w:ascii="Comic Sans MS" w:eastAsia="Times New Roman" w:hAnsi="Comic Sans MS"/>
          <w:color w:val="222222"/>
          <w:sz w:val="24"/>
          <w:szCs w:val="24"/>
        </w:rPr>
        <w:t xml:space="preserve"> has the following points of particular note.</w:t>
      </w:r>
    </w:p>
    <w:p w:rsidR="00133C78" w:rsidRPr="00454B1C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>From</w:t>
      </w:r>
      <w:r w:rsidRPr="00897ACE">
        <w:rPr>
          <w:rFonts w:ascii="Comic Sans MS" w:eastAsia="Times New Roman" w:hAnsi="Comic Sans MS"/>
          <w:color w:val="222222"/>
          <w:sz w:val="24"/>
          <w:szCs w:val="24"/>
        </w:rPr>
        <w:t xml:space="preserve"> the beginning, one needs to listen carefully to begin to understand the lady, Dr. Judy Mikovits, who is interviewed.</w:t>
      </w:r>
    </w:p>
    <w:p w:rsidR="00133C78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3B2E98" w:rsidRDefault="003B2E9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>At 2min15sec Dr. Mikovits asserts that her husband was "terrorized" for 5 days to "find" notebooks, and other material "planted in my house".</w:t>
      </w:r>
    </w:p>
    <w:p w:rsidR="00F80454" w:rsidRDefault="00F8045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F80454" w:rsidRDefault="00F8045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>At 2 min 55 sec Mikovits explains what the FBI keeping a case "under seal" means.</w:t>
      </w:r>
    </w:p>
    <w:p w:rsidR="003B2E98" w:rsidRPr="00897ACE" w:rsidRDefault="003B2E9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>At 3min30sec is a picture of a book cover By. Dr. Judy Mikovits &amp; Kent Heckenlively, JD with a Foreword by Robert F. Kennedy, Jr.</w:t>
      </w: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>At 8min3sec, there is a discussion of the </w:t>
      </w:r>
      <w:hyperlink r:id="rId17" w:tgtFrame="_blank" w:history="1">
        <w:r w:rsidRPr="00897ACE">
          <w:rPr>
            <w:rFonts w:ascii="Comic Sans MS" w:eastAsia="Times New Roman" w:hAnsi="Comic Sans MS"/>
            <w:color w:val="1155CC"/>
            <w:sz w:val="24"/>
            <w:szCs w:val="24"/>
            <w:u w:val="single"/>
          </w:rPr>
          <w:t>Bayh–Dole Act of December 12, 1980</w:t>
        </w:r>
      </w:hyperlink>
      <w:r w:rsidRPr="00897ACE">
        <w:rPr>
          <w:rFonts w:ascii="Comic Sans MS" w:eastAsia="Times New Roman" w:hAnsi="Comic Sans MS"/>
          <w:color w:val="222222"/>
          <w:sz w:val="24"/>
          <w:szCs w:val="24"/>
        </w:rPr>
        <w:t> . </w:t>
      </w: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 xml:space="preserve"> "Bayh-Dole fundamentally changed the way Universities approach Technology Transfer."  </w:t>
      </w:r>
      <w:r w:rsidR="00F80454">
        <w:rPr>
          <w:rFonts w:ascii="Comic Sans MS" w:eastAsia="Times New Roman" w:hAnsi="Comic Sans MS"/>
          <w:color w:val="222222"/>
          <w:sz w:val="24"/>
          <w:szCs w:val="24"/>
        </w:rPr>
        <w:t>"Universities obtain 16 times as many patents today as they did in 1980."</w:t>
      </w:r>
      <w:r w:rsidR="0060669E">
        <w:rPr>
          <w:rFonts w:ascii="Comic Sans MS" w:eastAsia="Times New Roman" w:hAnsi="Comic Sans MS"/>
          <w:color w:val="222222"/>
          <w:sz w:val="24"/>
          <w:szCs w:val="24"/>
        </w:rPr>
        <w:t xml:space="preserve"> …"Universities' share of patents in the United States is more than 5 times greater than it was before Bayh-Dole."</w:t>
      </w:r>
    </w:p>
    <w:p w:rsidR="00133C78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60669E" w:rsidRDefault="006066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 xml:space="preserve">There's a reference to Universities </w:t>
      </w:r>
      <w:r>
        <w:rPr>
          <w:rFonts w:ascii="Comic Sans MS" w:eastAsia="Times New Roman" w:hAnsi="Comic Sans MS"/>
          <w:color w:val="222222"/>
          <w:sz w:val="24"/>
          <w:szCs w:val="24"/>
        </w:rPr>
        <w:t>as "crack addicts" with with tech-transfer offices</w:t>
      </w:r>
      <w:r w:rsidRPr="00897ACE">
        <w:rPr>
          <w:rFonts w:ascii="Comic Sans MS" w:eastAsia="Times New Roman" w:hAnsi="Comic Sans MS"/>
          <w:color w:val="222222"/>
          <w:sz w:val="24"/>
          <w:szCs w:val="24"/>
        </w:rPr>
        <w:t xml:space="preserve"> </w:t>
      </w:r>
      <w:r>
        <w:rPr>
          <w:rFonts w:ascii="Comic Sans MS" w:eastAsia="Times New Roman" w:hAnsi="Comic Sans MS"/>
          <w:color w:val="222222"/>
          <w:sz w:val="24"/>
          <w:szCs w:val="24"/>
        </w:rPr>
        <w:t xml:space="preserve">addicted </w:t>
      </w:r>
      <w:r w:rsidRPr="00897ACE">
        <w:rPr>
          <w:rFonts w:ascii="Comic Sans MS" w:eastAsia="Times New Roman" w:hAnsi="Comic Sans MS"/>
          <w:color w:val="222222"/>
          <w:sz w:val="24"/>
          <w:szCs w:val="24"/>
        </w:rPr>
        <w:t>to "Patent Royalties".</w:t>
      </w:r>
    </w:p>
    <w:p w:rsidR="0060669E" w:rsidRDefault="006066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 xml:space="preserve">At 8min 54sec Mikovits says </w:t>
      </w:r>
      <w:r w:rsidRPr="0060669E">
        <w:rPr>
          <w:rFonts w:ascii="Comic Sans MS" w:eastAsia="Times New Roman" w:hAnsi="Comic Sans MS"/>
          <w:color w:val="FF0000"/>
          <w:sz w:val="24"/>
          <w:szCs w:val="24"/>
        </w:rPr>
        <w:t>"That act gave government officials the right to patent their discoveries.</w:t>
      </w:r>
      <w:r w:rsidR="007B199C">
        <w:rPr>
          <w:rFonts w:ascii="Comic Sans MS" w:eastAsia="Times New Roman" w:hAnsi="Comic Sans MS"/>
          <w:color w:val="FF0000"/>
          <w:sz w:val="24"/>
          <w:szCs w:val="24"/>
        </w:rPr>
        <w:t xml:space="preserve"> … to claim Intellectual Property for discoveries the taxpayer paid for.  </w:t>
      </w:r>
      <w:r w:rsidR="007B199C" w:rsidRPr="007B199C">
        <w:rPr>
          <w:rFonts w:ascii="Comic Sans MS" w:eastAsia="Times New Roman" w:hAnsi="Comic Sans MS"/>
          <w:b/>
          <w:color w:val="FF0000"/>
          <w:sz w:val="24"/>
          <w:szCs w:val="24"/>
        </w:rPr>
        <w:t>Ever since that happened in the early 1980s it destroyed science.</w:t>
      </w:r>
      <w:r w:rsidR="007B199C">
        <w:rPr>
          <w:rFonts w:ascii="Comic Sans MS" w:eastAsia="Times New Roman" w:hAnsi="Comic Sans MS"/>
          <w:color w:val="FF0000"/>
          <w:sz w:val="24"/>
          <w:szCs w:val="24"/>
        </w:rPr>
        <w:t xml:space="preserve"> – And it's allowed the development of those conflicts of interest. And it's the crime behind letting somebody like Bill Gates, with billions of dollars, …. Have a voice in this country… "</w:t>
      </w:r>
    </w:p>
    <w:p w:rsidR="0060669E" w:rsidRDefault="006066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E85E9E" w:rsidRPr="00897ACE" w:rsidRDefault="00E85E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 xml:space="preserve">At 8min52sec Mikovits says </w:t>
      </w:r>
      <w:r w:rsidRPr="00E85E9E">
        <w:rPr>
          <w:rFonts w:ascii="Comic Sans MS" w:eastAsia="Times New Roman" w:hAnsi="Comic Sans MS"/>
          <w:color w:val="FF0000"/>
          <w:sz w:val="24"/>
          <w:szCs w:val="24"/>
        </w:rPr>
        <w:t xml:space="preserve">"There is no vaccine currently on the schedule for any RNA virus that </w:t>
      </w:r>
      <w:r>
        <w:rPr>
          <w:rFonts w:ascii="Comic Sans MS" w:eastAsia="Times New Roman" w:hAnsi="Comic Sans MS"/>
          <w:color w:val="FF0000"/>
          <w:sz w:val="24"/>
          <w:szCs w:val="24"/>
        </w:rPr>
        <w:t>works."</w:t>
      </w:r>
    </w:p>
    <w:p w:rsidR="00E85E9E" w:rsidRDefault="00E85E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E85E9E" w:rsidRDefault="00E85E9E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 xml:space="preserve">At 10min 2sec Mikovits is asked "Are you anti-vaccine?" her answer is </w:t>
      </w:r>
      <w:r w:rsidRPr="00E85E9E"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>"Oh, absolutely not!</w:t>
      </w:r>
      <w:r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 xml:space="preserve"> In fact, vaccine is immune therapy, just like interferon alpha is immune therapy. … </w:t>
      </w:r>
      <w:r w:rsidR="00BB1E51"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 xml:space="preserve">my JOB is to develop immune therapies.   That's what vaccines </w:t>
      </w:r>
      <w:r w:rsidR="00BB1E51" w:rsidRPr="00BB1E51">
        <w:rPr>
          <w:rFonts w:ascii="Comic Sans MS" w:eastAsia="Times New Roman" w:hAnsi="Comic Sans MS"/>
          <w:i/>
          <w:color w:val="222222"/>
          <w:sz w:val="24"/>
          <w:szCs w:val="24"/>
          <w:highlight w:val="yellow"/>
        </w:rPr>
        <w:t>are</w:t>
      </w:r>
      <w:r w:rsidR="00BB1E51"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>.</w:t>
      </w:r>
      <w:r w:rsidRPr="00E85E9E"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>"</w:t>
      </w:r>
      <w:r>
        <w:rPr>
          <w:rFonts w:ascii="Comic Sans MS" w:eastAsia="Times New Roman" w:hAnsi="Comic Sans MS"/>
          <w:color w:val="222222"/>
          <w:sz w:val="24"/>
          <w:szCs w:val="24"/>
        </w:rPr>
        <w:t xml:space="preserve"> </w:t>
      </w:r>
    </w:p>
    <w:p w:rsidR="00EF6724" w:rsidRDefault="00EF672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EF6724" w:rsidRDefault="00EF672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 xml:space="preserve">At 10mmin41sec Mikovits says </w:t>
      </w:r>
      <w:r w:rsidRPr="00EF6724">
        <w:rPr>
          <w:rFonts w:ascii="Comic Sans MS" w:eastAsia="Times New Roman" w:hAnsi="Comic Sans MS"/>
          <w:color w:val="222222"/>
          <w:sz w:val="24"/>
          <w:szCs w:val="24"/>
          <w:highlight w:val="yellow"/>
        </w:rPr>
        <w:t>"… it's very clear that this virus [this family of viruses, was manipulated, and studied in a laboratory where animals were taken into the lab and what was released, whether deliberate or not …."  "That cannot be naturally occurring."</w:t>
      </w:r>
    </w:p>
    <w:p w:rsidR="00EF6724" w:rsidRDefault="00EF672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EF6724" w:rsidRDefault="00EF672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FF0000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 xml:space="preserve">At 11min11sec Likovits says </w:t>
      </w:r>
      <w:r w:rsidRPr="00B9676E">
        <w:rPr>
          <w:rFonts w:ascii="Comic Sans MS" w:eastAsia="Times New Roman" w:hAnsi="Comic Sans MS"/>
          <w:color w:val="FF0000"/>
          <w:sz w:val="24"/>
          <w:szCs w:val="24"/>
        </w:rPr>
        <w:t>"</w:t>
      </w:r>
      <w:r w:rsidR="00B9676E" w:rsidRPr="00B9676E">
        <w:rPr>
          <w:rFonts w:ascii="Comic Sans MS" w:eastAsia="Times New Roman" w:hAnsi="Comic Sans MS"/>
          <w:color w:val="FF0000"/>
          <w:sz w:val="24"/>
          <w:szCs w:val="24"/>
        </w:rPr>
        <w:t>T</w:t>
      </w:r>
      <w:r w:rsidRPr="00B9676E">
        <w:rPr>
          <w:rFonts w:ascii="Comic Sans MS" w:eastAsia="Times New Roman" w:hAnsi="Comic Sans MS"/>
          <w:color w:val="FF0000"/>
          <w:sz w:val="24"/>
          <w:szCs w:val="24"/>
        </w:rPr>
        <w:t xml:space="preserve">his </w:t>
      </w:r>
      <w:r w:rsidR="00B9676E" w:rsidRPr="00B9676E">
        <w:rPr>
          <w:rFonts w:ascii="Comic Sans MS" w:eastAsia="Times New Roman" w:hAnsi="Comic Sans MS"/>
          <w:color w:val="FF0000"/>
          <w:sz w:val="24"/>
          <w:szCs w:val="24"/>
        </w:rPr>
        <w:t>occurred from SARS1, within a decade."</w:t>
      </w:r>
      <w:r w:rsidR="00B9676E">
        <w:rPr>
          <w:rFonts w:ascii="Comic Sans MS" w:eastAsia="Times New Roman" w:hAnsi="Comic Sans MS"/>
          <w:color w:val="FF0000"/>
          <w:sz w:val="24"/>
          <w:szCs w:val="24"/>
        </w:rPr>
        <w:t xml:space="preserve"> "I'm sure it occurred between</w:t>
      </w:r>
    </w:p>
    <w:p w:rsidR="00B9676E" w:rsidRPr="00B9676E" w:rsidRDefault="00B9676E" w:rsidP="00B9676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Comic Sans MS" w:eastAsia="Times New Roman" w:hAnsi="Comic Sans MS"/>
          <w:color w:val="FF0000"/>
          <w:sz w:val="24"/>
          <w:szCs w:val="24"/>
        </w:rPr>
      </w:pPr>
      <w:r w:rsidRPr="00B9676E">
        <w:rPr>
          <w:rFonts w:ascii="Comic Sans MS" w:eastAsia="Times New Roman" w:hAnsi="Comic Sans MS"/>
          <w:color w:val="FF0000"/>
          <w:sz w:val="24"/>
          <w:szCs w:val="24"/>
        </w:rPr>
        <w:t xml:space="preserve">North Carolina Laboratories, </w:t>
      </w:r>
    </w:p>
    <w:p w:rsidR="00B9676E" w:rsidRPr="00B9676E" w:rsidRDefault="00B9676E" w:rsidP="00B9676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Comic Sans MS" w:eastAsia="Times New Roman" w:hAnsi="Comic Sans MS"/>
          <w:color w:val="FF0000"/>
          <w:sz w:val="24"/>
          <w:szCs w:val="24"/>
        </w:rPr>
      </w:pPr>
      <w:r w:rsidRPr="00B9676E">
        <w:rPr>
          <w:rFonts w:ascii="Comic Sans MS" w:eastAsia="Times New Roman" w:hAnsi="Comic Sans MS"/>
          <w:color w:val="FF0000"/>
          <w:sz w:val="24"/>
          <w:szCs w:val="24"/>
        </w:rPr>
        <w:t>Ford Detrick US Army Research Institute of Infectious Disease, and the</w:t>
      </w:r>
    </w:p>
    <w:p w:rsidR="00B9676E" w:rsidRPr="00B9676E" w:rsidRDefault="00B9676E" w:rsidP="00B9676E">
      <w:pPr>
        <w:pStyle w:val="ListParagraph"/>
        <w:numPr>
          <w:ilvl w:val="0"/>
          <w:numId w:val="15"/>
        </w:numPr>
        <w:shd w:val="clear" w:color="auto" w:fill="FFFFFF"/>
        <w:spacing w:after="0" w:line="240" w:lineRule="auto"/>
        <w:rPr>
          <w:rFonts w:ascii="Comic Sans MS" w:eastAsia="Times New Roman" w:hAnsi="Comic Sans MS"/>
          <w:color w:val="FF0000"/>
          <w:sz w:val="24"/>
          <w:szCs w:val="24"/>
        </w:rPr>
      </w:pPr>
      <w:r w:rsidRPr="00B9676E">
        <w:rPr>
          <w:rFonts w:ascii="Comic Sans MS" w:eastAsia="Times New Roman" w:hAnsi="Comic Sans MS"/>
          <w:color w:val="FF0000"/>
          <w:sz w:val="24"/>
          <w:szCs w:val="24"/>
        </w:rPr>
        <w:t>Wuhan Laboratory</w:t>
      </w:r>
    </w:p>
    <w:p w:rsidR="00EF6724" w:rsidRDefault="00EF6724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DA6872" w:rsidRDefault="00DA6872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>
        <w:rPr>
          <w:rFonts w:ascii="Comic Sans MS" w:eastAsia="Times New Roman" w:hAnsi="Comic Sans MS"/>
          <w:color w:val="222222"/>
          <w:sz w:val="24"/>
          <w:szCs w:val="24"/>
        </w:rPr>
        <w:t>At 17min42 Sec  Bayer &amp; Monsanto</w:t>
      </w:r>
    </w:p>
    <w:p w:rsidR="00DA6872" w:rsidRDefault="00DA6872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>At about 18Min 50Sec is a short clip with two Medical guys talking which was viewed many times recently before was banned from Twitter(IIRC).</w:t>
      </w: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>At 21min27sec to 21min53sec quick flash-thru of the overwhelming array of sources that repeatedly deliver this upside-down Big-Pharma view of how to deal with infectious disease!!</w:t>
      </w: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</w:p>
    <w:p w:rsidR="00133C78" w:rsidRPr="00897ACE" w:rsidRDefault="00133C78" w:rsidP="00133C78">
      <w:pPr>
        <w:shd w:val="clear" w:color="auto" w:fill="FFFFFF"/>
        <w:spacing w:after="0" w:line="240" w:lineRule="auto"/>
        <w:rPr>
          <w:rFonts w:ascii="Comic Sans MS" w:eastAsia="Times New Roman" w:hAnsi="Comic Sans MS"/>
          <w:color w:val="222222"/>
          <w:sz w:val="24"/>
          <w:szCs w:val="24"/>
        </w:rPr>
      </w:pPr>
      <w:r w:rsidRPr="00897ACE">
        <w:rPr>
          <w:rFonts w:ascii="Comic Sans MS" w:eastAsia="Times New Roman" w:hAnsi="Comic Sans MS"/>
          <w:color w:val="222222"/>
          <w:sz w:val="24"/>
          <w:szCs w:val="24"/>
        </w:rPr>
        <w:t>At 23min23sec   Dr. Judy Mikovits takes the final minutes to explain how a few have begun to organize to fight back!!</w:t>
      </w:r>
    </w:p>
    <w:p w:rsidR="00133C78" w:rsidRPr="00AA4F52" w:rsidRDefault="00133C78" w:rsidP="00133C78"/>
    <w:sectPr w:rsidR="00133C78" w:rsidRPr="00AA4F52" w:rsidSect="005A4E28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7E" w:rsidRDefault="00765A7E" w:rsidP="0011798B">
      <w:pPr>
        <w:spacing w:after="0" w:line="240" w:lineRule="auto"/>
      </w:pPr>
      <w:r>
        <w:separator/>
      </w:r>
    </w:p>
  </w:endnote>
  <w:endnote w:type="continuationSeparator" w:id="0">
    <w:p w:rsidR="00765A7E" w:rsidRDefault="00765A7E" w:rsidP="00117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7D29" w:rsidRDefault="00A07D29" w:rsidP="00CD104F">
    <w:pPr>
      <w:pStyle w:val="Footer"/>
      <w:jc w:val="center"/>
    </w:pPr>
    <w:r>
      <w:rPr>
        <w:rStyle w:val="PageNumber"/>
      </w:rPr>
      <w:t xml:space="preserve">Last Saved:  </w:t>
    </w:r>
    <w:r w:rsidR="0026230C">
      <w:rPr>
        <w:rStyle w:val="PageNumber"/>
        <w:noProof/>
      </w:rPr>
      <w:fldChar w:fldCharType="begin"/>
    </w:r>
    <w:r w:rsidR="0026230C">
      <w:rPr>
        <w:rStyle w:val="PageNumber"/>
        <w:noProof/>
      </w:rPr>
      <w:instrText xml:space="preserve"> SAVEDATE  \* MERGEFORMAT </w:instrText>
    </w:r>
    <w:r w:rsidR="0026230C">
      <w:rPr>
        <w:rStyle w:val="PageNumber"/>
        <w:noProof/>
      </w:rPr>
      <w:fldChar w:fldCharType="separate"/>
    </w:r>
    <w:r w:rsidR="000554AC">
      <w:rPr>
        <w:rStyle w:val="PageNumber"/>
        <w:noProof/>
      </w:rPr>
      <w:t>5/10/2020 2:57:00 PM</w:t>
    </w:r>
    <w:r w:rsidR="0026230C">
      <w:rPr>
        <w:rStyle w:val="PageNumber"/>
        <w:noProof/>
      </w:rPr>
      <w:fldChar w:fldCharType="end"/>
    </w:r>
    <w:r>
      <w:rPr>
        <w:rStyle w:val="PageNumber"/>
      </w:rPr>
      <w:t xml:space="preserve"> --  </w:t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A6872">
      <w:rPr>
        <w:rStyle w:val="PageNumber"/>
        <w:noProof/>
      </w:rPr>
      <w:t>4</w:t>
    </w:r>
    <w:r>
      <w:rPr>
        <w:rStyle w:val="PageNumber"/>
      </w:rPr>
      <w:fldChar w:fldCharType="end"/>
    </w:r>
    <w:r>
      <w:rPr>
        <w:rStyle w:val="PageNumber"/>
      </w:rPr>
      <w:t xml:space="preserve"> --  Printed: </w:t>
    </w:r>
    <w:r>
      <w:rPr>
        <w:rStyle w:val="PageNumber"/>
      </w:rPr>
      <w:fldChar w:fldCharType="begin"/>
    </w:r>
    <w:r>
      <w:rPr>
        <w:rStyle w:val="PageNumber"/>
      </w:rPr>
      <w:instrText xml:space="preserve"> DATE \@ "M/d/yyyy" </w:instrText>
    </w:r>
    <w:r>
      <w:rPr>
        <w:rStyle w:val="PageNumber"/>
      </w:rPr>
      <w:fldChar w:fldCharType="separate"/>
    </w:r>
    <w:r w:rsidR="000554AC">
      <w:rPr>
        <w:rStyle w:val="PageNumber"/>
        <w:noProof/>
      </w:rPr>
      <w:t>5/8/2021</w:t>
    </w:r>
    <w:r>
      <w:rPr>
        <w:rStyle w:val="PageNumber"/>
      </w:rPr>
      <w:fldChar w:fldCharType="end"/>
    </w:r>
    <w:r>
      <w:rPr>
        <w:rStyle w:val="PageNumber"/>
      </w:rPr>
      <w:t xml:space="preserve">  </w:t>
    </w:r>
    <w:r>
      <w:rPr>
        <w:rStyle w:val="PageNumber"/>
      </w:rPr>
      <w:fldChar w:fldCharType="begin"/>
    </w:r>
    <w:r>
      <w:rPr>
        <w:rStyle w:val="PageNumber"/>
      </w:rPr>
      <w:instrText xml:space="preserve"> TIME \@ "h:mm AM/PM" </w:instrText>
    </w:r>
    <w:r>
      <w:rPr>
        <w:rStyle w:val="PageNumber"/>
      </w:rPr>
      <w:fldChar w:fldCharType="separate"/>
    </w:r>
    <w:r w:rsidR="000554AC">
      <w:rPr>
        <w:rStyle w:val="PageNumber"/>
        <w:noProof/>
      </w:rPr>
      <w:t>7:12 PM</w:t>
    </w:r>
    <w:r>
      <w:rPr>
        <w:rStyle w:val="PageNumber"/>
      </w:rPr>
      <w:fldChar w:fldCharType="end"/>
    </w:r>
  </w:p>
  <w:p w:rsidR="00A07D29" w:rsidRDefault="00A07D29">
    <w:pPr>
      <w:pStyle w:val="Footer"/>
    </w:pPr>
  </w:p>
  <w:p w:rsidR="00A07D29" w:rsidRDefault="00A07D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7E" w:rsidRDefault="00765A7E" w:rsidP="0011798B">
      <w:pPr>
        <w:spacing w:after="0" w:line="240" w:lineRule="auto"/>
      </w:pPr>
      <w:r>
        <w:separator/>
      </w:r>
    </w:p>
  </w:footnote>
  <w:footnote w:type="continuationSeparator" w:id="0">
    <w:p w:rsidR="00765A7E" w:rsidRDefault="00765A7E" w:rsidP="001179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73F87"/>
    <w:multiLevelType w:val="multilevel"/>
    <w:tmpl w:val="D9E82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848"/>
    <w:multiLevelType w:val="multilevel"/>
    <w:tmpl w:val="72B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A559B"/>
    <w:multiLevelType w:val="hybridMultilevel"/>
    <w:tmpl w:val="ADD2E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61831"/>
    <w:multiLevelType w:val="hybridMultilevel"/>
    <w:tmpl w:val="82D46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07A0"/>
    <w:multiLevelType w:val="hybridMultilevel"/>
    <w:tmpl w:val="6DBE99F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5A279BA"/>
    <w:multiLevelType w:val="hybridMultilevel"/>
    <w:tmpl w:val="4044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243C"/>
    <w:multiLevelType w:val="hybridMultilevel"/>
    <w:tmpl w:val="76D65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7607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439D10E2"/>
    <w:multiLevelType w:val="hybridMultilevel"/>
    <w:tmpl w:val="AA0A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03872"/>
    <w:multiLevelType w:val="hybridMultilevel"/>
    <w:tmpl w:val="6A825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B6268"/>
    <w:multiLevelType w:val="hybridMultilevel"/>
    <w:tmpl w:val="E6BE9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611B5D"/>
    <w:multiLevelType w:val="multilevel"/>
    <w:tmpl w:val="C966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C143D3"/>
    <w:multiLevelType w:val="hybridMultilevel"/>
    <w:tmpl w:val="8264B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165CF"/>
    <w:multiLevelType w:val="hybridMultilevel"/>
    <w:tmpl w:val="15D01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82C54"/>
    <w:multiLevelType w:val="hybridMultilevel"/>
    <w:tmpl w:val="92228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8"/>
  </w:num>
  <w:num w:numId="5">
    <w:abstractNumId w:val="7"/>
  </w:num>
  <w:num w:numId="6">
    <w:abstractNumId w:val="9"/>
  </w:num>
  <w:num w:numId="7">
    <w:abstractNumId w:val="10"/>
  </w:num>
  <w:num w:numId="8">
    <w:abstractNumId w:val="6"/>
  </w:num>
  <w:num w:numId="9">
    <w:abstractNumId w:val="11"/>
  </w:num>
  <w:num w:numId="10">
    <w:abstractNumId w:val="1"/>
  </w:num>
  <w:num w:numId="11">
    <w:abstractNumId w:val="2"/>
  </w:num>
  <w:num w:numId="12">
    <w:abstractNumId w:val="4"/>
  </w:num>
  <w:num w:numId="13">
    <w:abstractNumId w:val="12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7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52"/>
    <w:rsid w:val="00001FBF"/>
    <w:rsid w:val="00003AC3"/>
    <w:rsid w:val="00004ED9"/>
    <w:rsid w:val="00006318"/>
    <w:rsid w:val="00007811"/>
    <w:rsid w:val="000129C7"/>
    <w:rsid w:val="00013BBE"/>
    <w:rsid w:val="00014853"/>
    <w:rsid w:val="00014BB4"/>
    <w:rsid w:val="000179B1"/>
    <w:rsid w:val="00020483"/>
    <w:rsid w:val="00020764"/>
    <w:rsid w:val="000209F6"/>
    <w:rsid w:val="00021E52"/>
    <w:rsid w:val="000230DA"/>
    <w:rsid w:val="000309B2"/>
    <w:rsid w:val="00032D10"/>
    <w:rsid w:val="00033616"/>
    <w:rsid w:val="00033D79"/>
    <w:rsid w:val="000410AC"/>
    <w:rsid w:val="00045C55"/>
    <w:rsid w:val="00045CF1"/>
    <w:rsid w:val="000467EE"/>
    <w:rsid w:val="00047263"/>
    <w:rsid w:val="00047738"/>
    <w:rsid w:val="000506E6"/>
    <w:rsid w:val="000525AB"/>
    <w:rsid w:val="000535AD"/>
    <w:rsid w:val="000554AC"/>
    <w:rsid w:val="00055FE5"/>
    <w:rsid w:val="00057EE2"/>
    <w:rsid w:val="0006235A"/>
    <w:rsid w:val="00063D82"/>
    <w:rsid w:val="00067002"/>
    <w:rsid w:val="00070215"/>
    <w:rsid w:val="00070BE8"/>
    <w:rsid w:val="00070D54"/>
    <w:rsid w:val="00072290"/>
    <w:rsid w:val="00073A97"/>
    <w:rsid w:val="00081280"/>
    <w:rsid w:val="000812B5"/>
    <w:rsid w:val="00082828"/>
    <w:rsid w:val="00082B47"/>
    <w:rsid w:val="000831C6"/>
    <w:rsid w:val="0008438C"/>
    <w:rsid w:val="0008655B"/>
    <w:rsid w:val="0009035F"/>
    <w:rsid w:val="00092285"/>
    <w:rsid w:val="000945A5"/>
    <w:rsid w:val="000A14F2"/>
    <w:rsid w:val="000A2091"/>
    <w:rsid w:val="000A2C58"/>
    <w:rsid w:val="000A3991"/>
    <w:rsid w:val="000A6734"/>
    <w:rsid w:val="000A695D"/>
    <w:rsid w:val="000A7BF5"/>
    <w:rsid w:val="000B01A0"/>
    <w:rsid w:val="000B088A"/>
    <w:rsid w:val="000B1E90"/>
    <w:rsid w:val="000B4ACC"/>
    <w:rsid w:val="000B5833"/>
    <w:rsid w:val="000B5F45"/>
    <w:rsid w:val="000B6E83"/>
    <w:rsid w:val="000B6EB6"/>
    <w:rsid w:val="000C118D"/>
    <w:rsid w:val="000C2166"/>
    <w:rsid w:val="000C279D"/>
    <w:rsid w:val="000C41C9"/>
    <w:rsid w:val="000C4F9D"/>
    <w:rsid w:val="000C5CBD"/>
    <w:rsid w:val="000C7E58"/>
    <w:rsid w:val="000E1285"/>
    <w:rsid w:val="000E27A9"/>
    <w:rsid w:val="000E5C6C"/>
    <w:rsid w:val="000E5D27"/>
    <w:rsid w:val="000E63C7"/>
    <w:rsid w:val="000F16F8"/>
    <w:rsid w:val="000F1844"/>
    <w:rsid w:val="000F21BF"/>
    <w:rsid w:val="000F4AD9"/>
    <w:rsid w:val="000F58C4"/>
    <w:rsid w:val="00100A05"/>
    <w:rsid w:val="00102558"/>
    <w:rsid w:val="00104836"/>
    <w:rsid w:val="0010548A"/>
    <w:rsid w:val="00112CE1"/>
    <w:rsid w:val="00113511"/>
    <w:rsid w:val="0011798B"/>
    <w:rsid w:val="001205B3"/>
    <w:rsid w:val="00121019"/>
    <w:rsid w:val="00122637"/>
    <w:rsid w:val="00124ACD"/>
    <w:rsid w:val="001334AD"/>
    <w:rsid w:val="001334EF"/>
    <w:rsid w:val="00133C78"/>
    <w:rsid w:val="00134BC0"/>
    <w:rsid w:val="00136275"/>
    <w:rsid w:val="00136F18"/>
    <w:rsid w:val="0014189E"/>
    <w:rsid w:val="0014368E"/>
    <w:rsid w:val="0014656B"/>
    <w:rsid w:val="001502B6"/>
    <w:rsid w:val="00151AD7"/>
    <w:rsid w:val="00153AB0"/>
    <w:rsid w:val="00153C92"/>
    <w:rsid w:val="00154B2A"/>
    <w:rsid w:val="001567F4"/>
    <w:rsid w:val="001615E2"/>
    <w:rsid w:val="0016248F"/>
    <w:rsid w:val="0016472D"/>
    <w:rsid w:val="0016579A"/>
    <w:rsid w:val="00166543"/>
    <w:rsid w:val="0016699E"/>
    <w:rsid w:val="0017246A"/>
    <w:rsid w:val="00172A8A"/>
    <w:rsid w:val="00173CF0"/>
    <w:rsid w:val="001742E6"/>
    <w:rsid w:val="00176494"/>
    <w:rsid w:val="00180565"/>
    <w:rsid w:val="00181C07"/>
    <w:rsid w:val="00183171"/>
    <w:rsid w:val="0018400B"/>
    <w:rsid w:val="001853CD"/>
    <w:rsid w:val="00187383"/>
    <w:rsid w:val="00190E84"/>
    <w:rsid w:val="00192FB4"/>
    <w:rsid w:val="001934F6"/>
    <w:rsid w:val="00193561"/>
    <w:rsid w:val="001947A0"/>
    <w:rsid w:val="00194B48"/>
    <w:rsid w:val="00195039"/>
    <w:rsid w:val="001A177D"/>
    <w:rsid w:val="001A7DAA"/>
    <w:rsid w:val="001B1B45"/>
    <w:rsid w:val="001B4073"/>
    <w:rsid w:val="001B40FB"/>
    <w:rsid w:val="001B5DF2"/>
    <w:rsid w:val="001B7EC3"/>
    <w:rsid w:val="001B7F79"/>
    <w:rsid w:val="001C33F4"/>
    <w:rsid w:val="001C41FC"/>
    <w:rsid w:val="001C72F3"/>
    <w:rsid w:val="001C7BBD"/>
    <w:rsid w:val="001D1725"/>
    <w:rsid w:val="001D1B21"/>
    <w:rsid w:val="001E19D1"/>
    <w:rsid w:val="001E2C5D"/>
    <w:rsid w:val="001E3C49"/>
    <w:rsid w:val="001E5B3E"/>
    <w:rsid w:val="001E5B43"/>
    <w:rsid w:val="001E76C6"/>
    <w:rsid w:val="001E7DFF"/>
    <w:rsid w:val="001F01DC"/>
    <w:rsid w:val="001F179F"/>
    <w:rsid w:val="001F33E1"/>
    <w:rsid w:val="001F36C7"/>
    <w:rsid w:val="001F3936"/>
    <w:rsid w:val="001F61E5"/>
    <w:rsid w:val="001F66F5"/>
    <w:rsid w:val="00201D6A"/>
    <w:rsid w:val="00203710"/>
    <w:rsid w:val="002041E2"/>
    <w:rsid w:val="00206206"/>
    <w:rsid w:val="0020748B"/>
    <w:rsid w:val="002104FB"/>
    <w:rsid w:val="00211324"/>
    <w:rsid w:val="002114AE"/>
    <w:rsid w:val="002116AE"/>
    <w:rsid w:val="0021186E"/>
    <w:rsid w:val="002124CC"/>
    <w:rsid w:val="00212955"/>
    <w:rsid w:val="00213143"/>
    <w:rsid w:val="002220E9"/>
    <w:rsid w:val="00225870"/>
    <w:rsid w:val="002263D6"/>
    <w:rsid w:val="00227D37"/>
    <w:rsid w:val="00230AEC"/>
    <w:rsid w:val="00232938"/>
    <w:rsid w:val="00236B06"/>
    <w:rsid w:val="0024122B"/>
    <w:rsid w:val="0024138E"/>
    <w:rsid w:val="00241A57"/>
    <w:rsid w:val="00241D96"/>
    <w:rsid w:val="0024305F"/>
    <w:rsid w:val="002431F2"/>
    <w:rsid w:val="00243CDE"/>
    <w:rsid w:val="00243F05"/>
    <w:rsid w:val="0024452C"/>
    <w:rsid w:val="002446D6"/>
    <w:rsid w:val="002475DF"/>
    <w:rsid w:val="00247719"/>
    <w:rsid w:val="00250816"/>
    <w:rsid w:val="002545AE"/>
    <w:rsid w:val="00254DDE"/>
    <w:rsid w:val="00254E04"/>
    <w:rsid w:val="00255CD5"/>
    <w:rsid w:val="00255EC3"/>
    <w:rsid w:val="00257C77"/>
    <w:rsid w:val="002606B4"/>
    <w:rsid w:val="002619AF"/>
    <w:rsid w:val="0026230C"/>
    <w:rsid w:val="00263AEF"/>
    <w:rsid w:val="0026426E"/>
    <w:rsid w:val="00265055"/>
    <w:rsid w:val="002659CF"/>
    <w:rsid w:val="00267F6A"/>
    <w:rsid w:val="002726A6"/>
    <w:rsid w:val="0027547A"/>
    <w:rsid w:val="00275C8F"/>
    <w:rsid w:val="00276230"/>
    <w:rsid w:val="00277E6A"/>
    <w:rsid w:val="0028136E"/>
    <w:rsid w:val="00282E20"/>
    <w:rsid w:val="00286971"/>
    <w:rsid w:val="0028779A"/>
    <w:rsid w:val="00290F0F"/>
    <w:rsid w:val="00291369"/>
    <w:rsid w:val="00295372"/>
    <w:rsid w:val="00295F87"/>
    <w:rsid w:val="002A0173"/>
    <w:rsid w:val="002A2C43"/>
    <w:rsid w:val="002A3B54"/>
    <w:rsid w:val="002A4485"/>
    <w:rsid w:val="002A6D7D"/>
    <w:rsid w:val="002A7620"/>
    <w:rsid w:val="002A7623"/>
    <w:rsid w:val="002B2BEB"/>
    <w:rsid w:val="002B3242"/>
    <w:rsid w:val="002B48D2"/>
    <w:rsid w:val="002B5B4D"/>
    <w:rsid w:val="002B745F"/>
    <w:rsid w:val="002C2627"/>
    <w:rsid w:val="002C2CC8"/>
    <w:rsid w:val="002D1367"/>
    <w:rsid w:val="002D4386"/>
    <w:rsid w:val="002D67BA"/>
    <w:rsid w:val="002D76EA"/>
    <w:rsid w:val="002E06EB"/>
    <w:rsid w:val="002E08C0"/>
    <w:rsid w:val="002E0BD4"/>
    <w:rsid w:val="002E0FC2"/>
    <w:rsid w:val="002E1EBB"/>
    <w:rsid w:val="002E2044"/>
    <w:rsid w:val="002E2C54"/>
    <w:rsid w:val="002E2F7A"/>
    <w:rsid w:val="002E435F"/>
    <w:rsid w:val="002E55CF"/>
    <w:rsid w:val="002E5688"/>
    <w:rsid w:val="002E56BB"/>
    <w:rsid w:val="002E6415"/>
    <w:rsid w:val="002E6827"/>
    <w:rsid w:val="002E6DBD"/>
    <w:rsid w:val="002E7EBD"/>
    <w:rsid w:val="002F03BF"/>
    <w:rsid w:val="002F0A89"/>
    <w:rsid w:val="002F2983"/>
    <w:rsid w:val="002F2C79"/>
    <w:rsid w:val="002F2D97"/>
    <w:rsid w:val="002F5655"/>
    <w:rsid w:val="00302354"/>
    <w:rsid w:val="00302BAC"/>
    <w:rsid w:val="00303601"/>
    <w:rsid w:val="003112DA"/>
    <w:rsid w:val="0031457D"/>
    <w:rsid w:val="003158B9"/>
    <w:rsid w:val="00315CD3"/>
    <w:rsid w:val="00315F81"/>
    <w:rsid w:val="00321C5D"/>
    <w:rsid w:val="00321EBA"/>
    <w:rsid w:val="003249DF"/>
    <w:rsid w:val="00325C17"/>
    <w:rsid w:val="00327484"/>
    <w:rsid w:val="00331517"/>
    <w:rsid w:val="00333298"/>
    <w:rsid w:val="00333597"/>
    <w:rsid w:val="00334963"/>
    <w:rsid w:val="003349F3"/>
    <w:rsid w:val="00335CC7"/>
    <w:rsid w:val="00336ED1"/>
    <w:rsid w:val="003378EF"/>
    <w:rsid w:val="003432A5"/>
    <w:rsid w:val="003445F6"/>
    <w:rsid w:val="00344706"/>
    <w:rsid w:val="003506AE"/>
    <w:rsid w:val="003507C6"/>
    <w:rsid w:val="00354033"/>
    <w:rsid w:val="00357A1F"/>
    <w:rsid w:val="0036247A"/>
    <w:rsid w:val="00362FFB"/>
    <w:rsid w:val="00363DC6"/>
    <w:rsid w:val="003640EB"/>
    <w:rsid w:val="003643AE"/>
    <w:rsid w:val="003644C4"/>
    <w:rsid w:val="00367F93"/>
    <w:rsid w:val="00371B29"/>
    <w:rsid w:val="00371D84"/>
    <w:rsid w:val="0037377B"/>
    <w:rsid w:val="00375C34"/>
    <w:rsid w:val="00380271"/>
    <w:rsid w:val="00381147"/>
    <w:rsid w:val="00382BD2"/>
    <w:rsid w:val="00395D64"/>
    <w:rsid w:val="003A39A8"/>
    <w:rsid w:val="003A516E"/>
    <w:rsid w:val="003B196A"/>
    <w:rsid w:val="003B1AB4"/>
    <w:rsid w:val="003B2E98"/>
    <w:rsid w:val="003B6761"/>
    <w:rsid w:val="003B706C"/>
    <w:rsid w:val="003B761A"/>
    <w:rsid w:val="003C0E68"/>
    <w:rsid w:val="003C124F"/>
    <w:rsid w:val="003C20FD"/>
    <w:rsid w:val="003C26A3"/>
    <w:rsid w:val="003C627D"/>
    <w:rsid w:val="003C63F7"/>
    <w:rsid w:val="003C6557"/>
    <w:rsid w:val="003C776E"/>
    <w:rsid w:val="003D2A68"/>
    <w:rsid w:val="003D3752"/>
    <w:rsid w:val="003D4B00"/>
    <w:rsid w:val="003D5B3B"/>
    <w:rsid w:val="003D5F84"/>
    <w:rsid w:val="003E22C1"/>
    <w:rsid w:val="003E2567"/>
    <w:rsid w:val="003E31FD"/>
    <w:rsid w:val="003E7C0F"/>
    <w:rsid w:val="003F4FEC"/>
    <w:rsid w:val="003F583D"/>
    <w:rsid w:val="003F68D1"/>
    <w:rsid w:val="003F6DB7"/>
    <w:rsid w:val="004001E3"/>
    <w:rsid w:val="004030EB"/>
    <w:rsid w:val="00403BBA"/>
    <w:rsid w:val="004066B4"/>
    <w:rsid w:val="00410E0C"/>
    <w:rsid w:val="0041197F"/>
    <w:rsid w:val="00412C75"/>
    <w:rsid w:val="00414CF8"/>
    <w:rsid w:val="00416840"/>
    <w:rsid w:val="00420B7E"/>
    <w:rsid w:val="00421A3A"/>
    <w:rsid w:val="004235D6"/>
    <w:rsid w:val="00426918"/>
    <w:rsid w:val="00427304"/>
    <w:rsid w:val="004301DC"/>
    <w:rsid w:val="004302E9"/>
    <w:rsid w:val="00431D59"/>
    <w:rsid w:val="00433E8E"/>
    <w:rsid w:val="00436E4C"/>
    <w:rsid w:val="004400D9"/>
    <w:rsid w:val="00441EB7"/>
    <w:rsid w:val="0044210D"/>
    <w:rsid w:val="00445E68"/>
    <w:rsid w:val="0044698D"/>
    <w:rsid w:val="004548B7"/>
    <w:rsid w:val="00454DEE"/>
    <w:rsid w:val="00462426"/>
    <w:rsid w:val="0046327E"/>
    <w:rsid w:val="00463699"/>
    <w:rsid w:val="00464846"/>
    <w:rsid w:val="0047081F"/>
    <w:rsid w:val="00472216"/>
    <w:rsid w:val="00473EC0"/>
    <w:rsid w:val="00474465"/>
    <w:rsid w:val="004753D4"/>
    <w:rsid w:val="00476377"/>
    <w:rsid w:val="00476D3F"/>
    <w:rsid w:val="00481010"/>
    <w:rsid w:val="004813A6"/>
    <w:rsid w:val="00482EA6"/>
    <w:rsid w:val="00485275"/>
    <w:rsid w:val="004872F7"/>
    <w:rsid w:val="00490A03"/>
    <w:rsid w:val="004912AE"/>
    <w:rsid w:val="004946CC"/>
    <w:rsid w:val="004A2A5E"/>
    <w:rsid w:val="004A3D82"/>
    <w:rsid w:val="004A3FA0"/>
    <w:rsid w:val="004A438B"/>
    <w:rsid w:val="004B00EC"/>
    <w:rsid w:val="004B0D05"/>
    <w:rsid w:val="004B2795"/>
    <w:rsid w:val="004B2ACC"/>
    <w:rsid w:val="004B4F39"/>
    <w:rsid w:val="004B5362"/>
    <w:rsid w:val="004B5956"/>
    <w:rsid w:val="004B6536"/>
    <w:rsid w:val="004B7052"/>
    <w:rsid w:val="004C0B63"/>
    <w:rsid w:val="004C0DDA"/>
    <w:rsid w:val="004C2AF3"/>
    <w:rsid w:val="004C43CB"/>
    <w:rsid w:val="004C458D"/>
    <w:rsid w:val="004C4A37"/>
    <w:rsid w:val="004C626D"/>
    <w:rsid w:val="004D06EA"/>
    <w:rsid w:val="004D0D2A"/>
    <w:rsid w:val="004D2E5C"/>
    <w:rsid w:val="004D42FB"/>
    <w:rsid w:val="004D481B"/>
    <w:rsid w:val="004E05BD"/>
    <w:rsid w:val="004E0C5D"/>
    <w:rsid w:val="004E1F12"/>
    <w:rsid w:val="004E2943"/>
    <w:rsid w:val="004E30EC"/>
    <w:rsid w:val="004E498C"/>
    <w:rsid w:val="004E6F3F"/>
    <w:rsid w:val="004F11C3"/>
    <w:rsid w:val="004F2127"/>
    <w:rsid w:val="004F2F5F"/>
    <w:rsid w:val="004F4F0D"/>
    <w:rsid w:val="004F7A7E"/>
    <w:rsid w:val="0050099B"/>
    <w:rsid w:val="00501FF5"/>
    <w:rsid w:val="00504D65"/>
    <w:rsid w:val="00504DE9"/>
    <w:rsid w:val="00511223"/>
    <w:rsid w:val="00512226"/>
    <w:rsid w:val="00512B00"/>
    <w:rsid w:val="005132C8"/>
    <w:rsid w:val="00513F96"/>
    <w:rsid w:val="00514CE2"/>
    <w:rsid w:val="00517AA0"/>
    <w:rsid w:val="00520A35"/>
    <w:rsid w:val="00521116"/>
    <w:rsid w:val="00521333"/>
    <w:rsid w:val="00521E32"/>
    <w:rsid w:val="005239AE"/>
    <w:rsid w:val="00523BD3"/>
    <w:rsid w:val="00525499"/>
    <w:rsid w:val="005265A3"/>
    <w:rsid w:val="00530000"/>
    <w:rsid w:val="005302D0"/>
    <w:rsid w:val="005304EF"/>
    <w:rsid w:val="005310BA"/>
    <w:rsid w:val="00533F8C"/>
    <w:rsid w:val="00534835"/>
    <w:rsid w:val="00535A96"/>
    <w:rsid w:val="00540DD2"/>
    <w:rsid w:val="00542019"/>
    <w:rsid w:val="005424A6"/>
    <w:rsid w:val="00543002"/>
    <w:rsid w:val="005436C5"/>
    <w:rsid w:val="00545EAD"/>
    <w:rsid w:val="0054638E"/>
    <w:rsid w:val="00546572"/>
    <w:rsid w:val="00547260"/>
    <w:rsid w:val="00547AC7"/>
    <w:rsid w:val="00547FEC"/>
    <w:rsid w:val="005507DD"/>
    <w:rsid w:val="00550A8C"/>
    <w:rsid w:val="00552D19"/>
    <w:rsid w:val="0055342F"/>
    <w:rsid w:val="005538B5"/>
    <w:rsid w:val="00553B55"/>
    <w:rsid w:val="00554267"/>
    <w:rsid w:val="00554AF3"/>
    <w:rsid w:val="00554B53"/>
    <w:rsid w:val="00555B73"/>
    <w:rsid w:val="00555F4D"/>
    <w:rsid w:val="0055723F"/>
    <w:rsid w:val="00562269"/>
    <w:rsid w:val="005652A5"/>
    <w:rsid w:val="00565F6B"/>
    <w:rsid w:val="00565FA2"/>
    <w:rsid w:val="00567073"/>
    <w:rsid w:val="00570519"/>
    <w:rsid w:val="005709D5"/>
    <w:rsid w:val="00573CF6"/>
    <w:rsid w:val="005748E4"/>
    <w:rsid w:val="0058304E"/>
    <w:rsid w:val="00583795"/>
    <w:rsid w:val="00585994"/>
    <w:rsid w:val="00586CA2"/>
    <w:rsid w:val="00591493"/>
    <w:rsid w:val="00592899"/>
    <w:rsid w:val="005943E8"/>
    <w:rsid w:val="00594580"/>
    <w:rsid w:val="005968A6"/>
    <w:rsid w:val="005A0D19"/>
    <w:rsid w:val="005A169F"/>
    <w:rsid w:val="005A29E5"/>
    <w:rsid w:val="005A2E79"/>
    <w:rsid w:val="005A343D"/>
    <w:rsid w:val="005A4E28"/>
    <w:rsid w:val="005A53E0"/>
    <w:rsid w:val="005A6B3E"/>
    <w:rsid w:val="005A7E91"/>
    <w:rsid w:val="005B06A2"/>
    <w:rsid w:val="005B3919"/>
    <w:rsid w:val="005B58E8"/>
    <w:rsid w:val="005B6555"/>
    <w:rsid w:val="005B74EB"/>
    <w:rsid w:val="005C00E3"/>
    <w:rsid w:val="005C045F"/>
    <w:rsid w:val="005C091C"/>
    <w:rsid w:val="005C1681"/>
    <w:rsid w:val="005C57B5"/>
    <w:rsid w:val="005C6D27"/>
    <w:rsid w:val="005D1906"/>
    <w:rsid w:val="005D307B"/>
    <w:rsid w:val="005D3979"/>
    <w:rsid w:val="005D4E2A"/>
    <w:rsid w:val="005D5880"/>
    <w:rsid w:val="005D69BA"/>
    <w:rsid w:val="005D731B"/>
    <w:rsid w:val="005D766D"/>
    <w:rsid w:val="005E2AE3"/>
    <w:rsid w:val="005E3B60"/>
    <w:rsid w:val="005E422D"/>
    <w:rsid w:val="005E5A4A"/>
    <w:rsid w:val="005E5E83"/>
    <w:rsid w:val="005E6956"/>
    <w:rsid w:val="005E742B"/>
    <w:rsid w:val="005F0171"/>
    <w:rsid w:val="005F3F34"/>
    <w:rsid w:val="005F4C68"/>
    <w:rsid w:val="005F5745"/>
    <w:rsid w:val="005F65B9"/>
    <w:rsid w:val="0060036E"/>
    <w:rsid w:val="006005DF"/>
    <w:rsid w:val="00602191"/>
    <w:rsid w:val="00603C94"/>
    <w:rsid w:val="0060669E"/>
    <w:rsid w:val="00611BE5"/>
    <w:rsid w:val="006136C8"/>
    <w:rsid w:val="00613C25"/>
    <w:rsid w:val="0062190F"/>
    <w:rsid w:val="00621CDA"/>
    <w:rsid w:val="00622167"/>
    <w:rsid w:val="006222F7"/>
    <w:rsid w:val="0062351C"/>
    <w:rsid w:val="00623AC9"/>
    <w:rsid w:val="00624191"/>
    <w:rsid w:val="00626871"/>
    <w:rsid w:val="00627E4E"/>
    <w:rsid w:val="00631B9C"/>
    <w:rsid w:val="00637336"/>
    <w:rsid w:val="00640AD4"/>
    <w:rsid w:val="006452CA"/>
    <w:rsid w:val="00645631"/>
    <w:rsid w:val="00645993"/>
    <w:rsid w:val="00650E8F"/>
    <w:rsid w:val="00655F71"/>
    <w:rsid w:val="00661FEF"/>
    <w:rsid w:val="006624F0"/>
    <w:rsid w:val="00666796"/>
    <w:rsid w:val="00671AB1"/>
    <w:rsid w:val="00671B43"/>
    <w:rsid w:val="006735BC"/>
    <w:rsid w:val="0068065C"/>
    <w:rsid w:val="00681AB2"/>
    <w:rsid w:val="00684038"/>
    <w:rsid w:val="006844A4"/>
    <w:rsid w:val="006851AD"/>
    <w:rsid w:val="00691EA6"/>
    <w:rsid w:val="006921EC"/>
    <w:rsid w:val="0069323A"/>
    <w:rsid w:val="006940F5"/>
    <w:rsid w:val="00695420"/>
    <w:rsid w:val="00696D4A"/>
    <w:rsid w:val="006A3CE5"/>
    <w:rsid w:val="006A7AB4"/>
    <w:rsid w:val="006B1C5C"/>
    <w:rsid w:val="006B482C"/>
    <w:rsid w:val="006B5CF0"/>
    <w:rsid w:val="006B6279"/>
    <w:rsid w:val="006B6A4B"/>
    <w:rsid w:val="006C24C2"/>
    <w:rsid w:val="006D0581"/>
    <w:rsid w:val="006D09FF"/>
    <w:rsid w:val="006D2D83"/>
    <w:rsid w:val="006D2F24"/>
    <w:rsid w:val="006D388A"/>
    <w:rsid w:val="006D3B4E"/>
    <w:rsid w:val="006D4F74"/>
    <w:rsid w:val="006D52AA"/>
    <w:rsid w:val="006E31C0"/>
    <w:rsid w:val="006E3431"/>
    <w:rsid w:val="006E3598"/>
    <w:rsid w:val="006E4BC5"/>
    <w:rsid w:val="006E51E3"/>
    <w:rsid w:val="006E5453"/>
    <w:rsid w:val="006E7AE0"/>
    <w:rsid w:val="006E7F30"/>
    <w:rsid w:val="006F06B6"/>
    <w:rsid w:val="006F110E"/>
    <w:rsid w:val="006F1618"/>
    <w:rsid w:val="006F19B5"/>
    <w:rsid w:val="006F35B2"/>
    <w:rsid w:val="006F4251"/>
    <w:rsid w:val="006F5ECC"/>
    <w:rsid w:val="006F5FBE"/>
    <w:rsid w:val="006F659D"/>
    <w:rsid w:val="0070015C"/>
    <w:rsid w:val="007007DE"/>
    <w:rsid w:val="0070416E"/>
    <w:rsid w:val="00704462"/>
    <w:rsid w:val="00705A3A"/>
    <w:rsid w:val="0070622D"/>
    <w:rsid w:val="007063D8"/>
    <w:rsid w:val="0070747C"/>
    <w:rsid w:val="0071146C"/>
    <w:rsid w:val="00711970"/>
    <w:rsid w:val="00712590"/>
    <w:rsid w:val="00714FD3"/>
    <w:rsid w:val="0071538D"/>
    <w:rsid w:val="00716905"/>
    <w:rsid w:val="00716C47"/>
    <w:rsid w:val="00717E11"/>
    <w:rsid w:val="00720858"/>
    <w:rsid w:val="0072090E"/>
    <w:rsid w:val="0072198A"/>
    <w:rsid w:val="00721C08"/>
    <w:rsid w:val="007244DB"/>
    <w:rsid w:val="00724F28"/>
    <w:rsid w:val="007268C2"/>
    <w:rsid w:val="00726991"/>
    <w:rsid w:val="0072764A"/>
    <w:rsid w:val="00730B92"/>
    <w:rsid w:val="00731E13"/>
    <w:rsid w:val="007329CC"/>
    <w:rsid w:val="007330D6"/>
    <w:rsid w:val="00733346"/>
    <w:rsid w:val="007342D7"/>
    <w:rsid w:val="00735657"/>
    <w:rsid w:val="00737F40"/>
    <w:rsid w:val="0074338B"/>
    <w:rsid w:val="007438B9"/>
    <w:rsid w:val="00743B3D"/>
    <w:rsid w:val="007445FB"/>
    <w:rsid w:val="00747C7A"/>
    <w:rsid w:val="00750166"/>
    <w:rsid w:val="00751CA2"/>
    <w:rsid w:val="00756D08"/>
    <w:rsid w:val="007612CF"/>
    <w:rsid w:val="00761E97"/>
    <w:rsid w:val="007634D5"/>
    <w:rsid w:val="007642AE"/>
    <w:rsid w:val="00765A7E"/>
    <w:rsid w:val="007714AD"/>
    <w:rsid w:val="00771CB6"/>
    <w:rsid w:val="00773896"/>
    <w:rsid w:val="00776B8D"/>
    <w:rsid w:val="007770AD"/>
    <w:rsid w:val="00780064"/>
    <w:rsid w:val="00781764"/>
    <w:rsid w:val="00785716"/>
    <w:rsid w:val="00785D36"/>
    <w:rsid w:val="0078629D"/>
    <w:rsid w:val="0079076B"/>
    <w:rsid w:val="00794316"/>
    <w:rsid w:val="007952F6"/>
    <w:rsid w:val="00795E77"/>
    <w:rsid w:val="00797ABF"/>
    <w:rsid w:val="007A2346"/>
    <w:rsid w:val="007A572B"/>
    <w:rsid w:val="007A6BC9"/>
    <w:rsid w:val="007A6C26"/>
    <w:rsid w:val="007B199C"/>
    <w:rsid w:val="007B4EE6"/>
    <w:rsid w:val="007B6B50"/>
    <w:rsid w:val="007C2823"/>
    <w:rsid w:val="007C37D5"/>
    <w:rsid w:val="007C490B"/>
    <w:rsid w:val="007D1203"/>
    <w:rsid w:val="007D3EC7"/>
    <w:rsid w:val="007D4F9D"/>
    <w:rsid w:val="007D7821"/>
    <w:rsid w:val="007E2686"/>
    <w:rsid w:val="007E3100"/>
    <w:rsid w:val="007E3A83"/>
    <w:rsid w:val="007E41BE"/>
    <w:rsid w:val="007E53E6"/>
    <w:rsid w:val="007E60F3"/>
    <w:rsid w:val="007E6453"/>
    <w:rsid w:val="007F1D38"/>
    <w:rsid w:val="007F6E70"/>
    <w:rsid w:val="007F7A18"/>
    <w:rsid w:val="008016BB"/>
    <w:rsid w:val="008017F4"/>
    <w:rsid w:val="008032C3"/>
    <w:rsid w:val="008038D8"/>
    <w:rsid w:val="0080418C"/>
    <w:rsid w:val="0080466F"/>
    <w:rsid w:val="00804DC3"/>
    <w:rsid w:val="0080698F"/>
    <w:rsid w:val="00807A7F"/>
    <w:rsid w:val="0081088D"/>
    <w:rsid w:val="00813E45"/>
    <w:rsid w:val="00814747"/>
    <w:rsid w:val="00814FE4"/>
    <w:rsid w:val="00817E38"/>
    <w:rsid w:val="008223BF"/>
    <w:rsid w:val="00822BDB"/>
    <w:rsid w:val="00823C2A"/>
    <w:rsid w:val="00827826"/>
    <w:rsid w:val="0083107A"/>
    <w:rsid w:val="0083508C"/>
    <w:rsid w:val="0083723D"/>
    <w:rsid w:val="00837C15"/>
    <w:rsid w:val="0084059E"/>
    <w:rsid w:val="008432A8"/>
    <w:rsid w:val="008437AE"/>
    <w:rsid w:val="00843B56"/>
    <w:rsid w:val="00844E89"/>
    <w:rsid w:val="00844EAD"/>
    <w:rsid w:val="0084636E"/>
    <w:rsid w:val="008475E4"/>
    <w:rsid w:val="00853E00"/>
    <w:rsid w:val="008570C3"/>
    <w:rsid w:val="00857887"/>
    <w:rsid w:val="00857EF7"/>
    <w:rsid w:val="00860221"/>
    <w:rsid w:val="00861418"/>
    <w:rsid w:val="008647ED"/>
    <w:rsid w:val="00865C24"/>
    <w:rsid w:val="0086754F"/>
    <w:rsid w:val="00873E13"/>
    <w:rsid w:val="008743A5"/>
    <w:rsid w:val="00874807"/>
    <w:rsid w:val="00874FDE"/>
    <w:rsid w:val="00875A9E"/>
    <w:rsid w:val="00877C3B"/>
    <w:rsid w:val="0088042C"/>
    <w:rsid w:val="00882AED"/>
    <w:rsid w:val="00882C49"/>
    <w:rsid w:val="00883100"/>
    <w:rsid w:val="00883247"/>
    <w:rsid w:val="00883C39"/>
    <w:rsid w:val="00884E68"/>
    <w:rsid w:val="0088577C"/>
    <w:rsid w:val="00886077"/>
    <w:rsid w:val="00886924"/>
    <w:rsid w:val="008869FB"/>
    <w:rsid w:val="008926B2"/>
    <w:rsid w:val="008932E8"/>
    <w:rsid w:val="00893458"/>
    <w:rsid w:val="00893878"/>
    <w:rsid w:val="008956A6"/>
    <w:rsid w:val="0089704C"/>
    <w:rsid w:val="00897ACA"/>
    <w:rsid w:val="008A1034"/>
    <w:rsid w:val="008A1872"/>
    <w:rsid w:val="008A20FE"/>
    <w:rsid w:val="008A55F8"/>
    <w:rsid w:val="008A6C74"/>
    <w:rsid w:val="008A798F"/>
    <w:rsid w:val="008B0539"/>
    <w:rsid w:val="008B5790"/>
    <w:rsid w:val="008C0B47"/>
    <w:rsid w:val="008D090D"/>
    <w:rsid w:val="008D116F"/>
    <w:rsid w:val="008D1364"/>
    <w:rsid w:val="008D19AC"/>
    <w:rsid w:val="008D1EB1"/>
    <w:rsid w:val="008D33AF"/>
    <w:rsid w:val="008D5C2B"/>
    <w:rsid w:val="008D623B"/>
    <w:rsid w:val="008D6BD1"/>
    <w:rsid w:val="008D6EF6"/>
    <w:rsid w:val="008E3D16"/>
    <w:rsid w:val="008E3E8B"/>
    <w:rsid w:val="008E4AAF"/>
    <w:rsid w:val="008E4CFE"/>
    <w:rsid w:val="008E66F1"/>
    <w:rsid w:val="008F077C"/>
    <w:rsid w:val="008F315E"/>
    <w:rsid w:val="008F3721"/>
    <w:rsid w:val="008F3FBD"/>
    <w:rsid w:val="008F709A"/>
    <w:rsid w:val="008F742B"/>
    <w:rsid w:val="008F7B86"/>
    <w:rsid w:val="00900F83"/>
    <w:rsid w:val="00902F9A"/>
    <w:rsid w:val="009056A2"/>
    <w:rsid w:val="00906507"/>
    <w:rsid w:val="00906E7D"/>
    <w:rsid w:val="00907311"/>
    <w:rsid w:val="0091131F"/>
    <w:rsid w:val="009129BE"/>
    <w:rsid w:val="0091541B"/>
    <w:rsid w:val="009157E5"/>
    <w:rsid w:val="00921209"/>
    <w:rsid w:val="009219CF"/>
    <w:rsid w:val="0092239E"/>
    <w:rsid w:val="00922E1D"/>
    <w:rsid w:val="00922F3A"/>
    <w:rsid w:val="00923E09"/>
    <w:rsid w:val="009249F8"/>
    <w:rsid w:val="00924F3F"/>
    <w:rsid w:val="009300AC"/>
    <w:rsid w:val="009306FE"/>
    <w:rsid w:val="009319C9"/>
    <w:rsid w:val="00932226"/>
    <w:rsid w:val="0093225E"/>
    <w:rsid w:val="009336A6"/>
    <w:rsid w:val="00935392"/>
    <w:rsid w:val="00936645"/>
    <w:rsid w:val="00937A2E"/>
    <w:rsid w:val="00941662"/>
    <w:rsid w:val="00941D86"/>
    <w:rsid w:val="00946541"/>
    <w:rsid w:val="009466B7"/>
    <w:rsid w:val="00946862"/>
    <w:rsid w:val="00947587"/>
    <w:rsid w:val="00947D2A"/>
    <w:rsid w:val="009503C1"/>
    <w:rsid w:val="00951085"/>
    <w:rsid w:val="00952BAB"/>
    <w:rsid w:val="00952CE1"/>
    <w:rsid w:val="0095552E"/>
    <w:rsid w:val="00955924"/>
    <w:rsid w:val="009564F9"/>
    <w:rsid w:val="009578B9"/>
    <w:rsid w:val="009664C4"/>
    <w:rsid w:val="00967DFE"/>
    <w:rsid w:val="00972B21"/>
    <w:rsid w:val="009735F8"/>
    <w:rsid w:val="00973691"/>
    <w:rsid w:val="00977677"/>
    <w:rsid w:val="00980618"/>
    <w:rsid w:val="00982ADB"/>
    <w:rsid w:val="0098327C"/>
    <w:rsid w:val="00983360"/>
    <w:rsid w:val="00984AB1"/>
    <w:rsid w:val="00984BAF"/>
    <w:rsid w:val="009851C8"/>
    <w:rsid w:val="00986680"/>
    <w:rsid w:val="00986FF3"/>
    <w:rsid w:val="00991B00"/>
    <w:rsid w:val="00992780"/>
    <w:rsid w:val="00993A57"/>
    <w:rsid w:val="00993C97"/>
    <w:rsid w:val="0099440C"/>
    <w:rsid w:val="009A0CAA"/>
    <w:rsid w:val="009A0E39"/>
    <w:rsid w:val="009A1194"/>
    <w:rsid w:val="009A1CB6"/>
    <w:rsid w:val="009A5C49"/>
    <w:rsid w:val="009A5E0A"/>
    <w:rsid w:val="009A5E65"/>
    <w:rsid w:val="009A732A"/>
    <w:rsid w:val="009B6295"/>
    <w:rsid w:val="009C07FB"/>
    <w:rsid w:val="009C0853"/>
    <w:rsid w:val="009C1472"/>
    <w:rsid w:val="009C4884"/>
    <w:rsid w:val="009C4A0D"/>
    <w:rsid w:val="009C5DF0"/>
    <w:rsid w:val="009D0573"/>
    <w:rsid w:val="009D13A6"/>
    <w:rsid w:val="009D4214"/>
    <w:rsid w:val="009D64ED"/>
    <w:rsid w:val="009D7400"/>
    <w:rsid w:val="009E0C23"/>
    <w:rsid w:val="009E6C8C"/>
    <w:rsid w:val="009E78E3"/>
    <w:rsid w:val="009F0A98"/>
    <w:rsid w:val="009F1051"/>
    <w:rsid w:val="009F1E93"/>
    <w:rsid w:val="009F3380"/>
    <w:rsid w:val="009F3E8C"/>
    <w:rsid w:val="009F51ED"/>
    <w:rsid w:val="00A020E1"/>
    <w:rsid w:val="00A021BF"/>
    <w:rsid w:val="00A0340D"/>
    <w:rsid w:val="00A04147"/>
    <w:rsid w:val="00A04965"/>
    <w:rsid w:val="00A055B4"/>
    <w:rsid w:val="00A05C6B"/>
    <w:rsid w:val="00A07D29"/>
    <w:rsid w:val="00A1102E"/>
    <w:rsid w:val="00A17142"/>
    <w:rsid w:val="00A24824"/>
    <w:rsid w:val="00A24B2C"/>
    <w:rsid w:val="00A24C09"/>
    <w:rsid w:val="00A25E53"/>
    <w:rsid w:val="00A276BB"/>
    <w:rsid w:val="00A3328E"/>
    <w:rsid w:val="00A3414B"/>
    <w:rsid w:val="00A3534A"/>
    <w:rsid w:val="00A42620"/>
    <w:rsid w:val="00A43102"/>
    <w:rsid w:val="00A438EF"/>
    <w:rsid w:val="00A445FC"/>
    <w:rsid w:val="00A4577B"/>
    <w:rsid w:val="00A46234"/>
    <w:rsid w:val="00A47262"/>
    <w:rsid w:val="00A50357"/>
    <w:rsid w:val="00A51538"/>
    <w:rsid w:val="00A53B4C"/>
    <w:rsid w:val="00A550BB"/>
    <w:rsid w:val="00A551E8"/>
    <w:rsid w:val="00A5561A"/>
    <w:rsid w:val="00A60620"/>
    <w:rsid w:val="00A629EF"/>
    <w:rsid w:val="00A62A8D"/>
    <w:rsid w:val="00A62F0B"/>
    <w:rsid w:val="00A63697"/>
    <w:rsid w:val="00A65639"/>
    <w:rsid w:val="00A66953"/>
    <w:rsid w:val="00A676E4"/>
    <w:rsid w:val="00A677CE"/>
    <w:rsid w:val="00A67E02"/>
    <w:rsid w:val="00A71A53"/>
    <w:rsid w:val="00A735B4"/>
    <w:rsid w:val="00A76A93"/>
    <w:rsid w:val="00A76AAB"/>
    <w:rsid w:val="00A81FF3"/>
    <w:rsid w:val="00A83C55"/>
    <w:rsid w:val="00A850B7"/>
    <w:rsid w:val="00A864D8"/>
    <w:rsid w:val="00A91DC5"/>
    <w:rsid w:val="00A93A03"/>
    <w:rsid w:val="00A94D40"/>
    <w:rsid w:val="00A97F10"/>
    <w:rsid w:val="00AA010B"/>
    <w:rsid w:val="00AA0355"/>
    <w:rsid w:val="00AA0369"/>
    <w:rsid w:val="00AA20DF"/>
    <w:rsid w:val="00AA4F52"/>
    <w:rsid w:val="00AA5BAE"/>
    <w:rsid w:val="00AA6A95"/>
    <w:rsid w:val="00AA74CF"/>
    <w:rsid w:val="00AB19BD"/>
    <w:rsid w:val="00AB2618"/>
    <w:rsid w:val="00AB31E2"/>
    <w:rsid w:val="00AB38CD"/>
    <w:rsid w:val="00AB4AF2"/>
    <w:rsid w:val="00AC0559"/>
    <w:rsid w:val="00AC0E33"/>
    <w:rsid w:val="00AC463A"/>
    <w:rsid w:val="00AC63D5"/>
    <w:rsid w:val="00AC6E20"/>
    <w:rsid w:val="00AC7FAE"/>
    <w:rsid w:val="00AD054E"/>
    <w:rsid w:val="00AD1760"/>
    <w:rsid w:val="00AD3B1B"/>
    <w:rsid w:val="00AD401F"/>
    <w:rsid w:val="00AD5993"/>
    <w:rsid w:val="00AE0115"/>
    <w:rsid w:val="00AE0835"/>
    <w:rsid w:val="00AE3D04"/>
    <w:rsid w:val="00AE53AA"/>
    <w:rsid w:val="00AE5B79"/>
    <w:rsid w:val="00AF1236"/>
    <w:rsid w:val="00AF323A"/>
    <w:rsid w:val="00AF3D01"/>
    <w:rsid w:val="00AF3FCC"/>
    <w:rsid w:val="00AF5C69"/>
    <w:rsid w:val="00AF7209"/>
    <w:rsid w:val="00B060A0"/>
    <w:rsid w:val="00B06A54"/>
    <w:rsid w:val="00B06D3C"/>
    <w:rsid w:val="00B10171"/>
    <w:rsid w:val="00B10AA6"/>
    <w:rsid w:val="00B14EEC"/>
    <w:rsid w:val="00B1640C"/>
    <w:rsid w:val="00B227B2"/>
    <w:rsid w:val="00B22A73"/>
    <w:rsid w:val="00B2645E"/>
    <w:rsid w:val="00B27CAC"/>
    <w:rsid w:val="00B32C5B"/>
    <w:rsid w:val="00B3471D"/>
    <w:rsid w:val="00B353DE"/>
    <w:rsid w:val="00B35571"/>
    <w:rsid w:val="00B4636E"/>
    <w:rsid w:val="00B468C1"/>
    <w:rsid w:val="00B46AFE"/>
    <w:rsid w:val="00B521AA"/>
    <w:rsid w:val="00B52394"/>
    <w:rsid w:val="00B607F7"/>
    <w:rsid w:val="00B60A79"/>
    <w:rsid w:val="00B60ABA"/>
    <w:rsid w:val="00B63853"/>
    <w:rsid w:val="00B663A2"/>
    <w:rsid w:val="00B675CA"/>
    <w:rsid w:val="00B7047C"/>
    <w:rsid w:val="00B722CD"/>
    <w:rsid w:val="00B7328A"/>
    <w:rsid w:val="00B73499"/>
    <w:rsid w:val="00B74F75"/>
    <w:rsid w:val="00B80DBB"/>
    <w:rsid w:val="00B82340"/>
    <w:rsid w:val="00B82547"/>
    <w:rsid w:val="00B83A42"/>
    <w:rsid w:val="00B84282"/>
    <w:rsid w:val="00B8727C"/>
    <w:rsid w:val="00B874E1"/>
    <w:rsid w:val="00B902A8"/>
    <w:rsid w:val="00B90DEF"/>
    <w:rsid w:val="00B92BC0"/>
    <w:rsid w:val="00B92BC3"/>
    <w:rsid w:val="00B93DC9"/>
    <w:rsid w:val="00B942A1"/>
    <w:rsid w:val="00B9676E"/>
    <w:rsid w:val="00B977AA"/>
    <w:rsid w:val="00B97C3E"/>
    <w:rsid w:val="00BA05C1"/>
    <w:rsid w:val="00BA2176"/>
    <w:rsid w:val="00BA2F9B"/>
    <w:rsid w:val="00BA573C"/>
    <w:rsid w:val="00BA62A3"/>
    <w:rsid w:val="00BA7D64"/>
    <w:rsid w:val="00BB1E51"/>
    <w:rsid w:val="00BB22E0"/>
    <w:rsid w:val="00BB2EC3"/>
    <w:rsid w:val="00BB3074"/>
    <w:rsid w:val="00BB3CE3"/>
    <w:rsid w:val="00BB6795"/>
    <w:rsid w:val="00BB73A6"/>
    <w:rsid w:val="00BC0C87"/>
    <w:rsid w:val="00BC2E39"/>
    <w:rsid w:val="00BC3101"/>
    <w:rsid w:val="00BC5A1F"/>
    <w:rsid w:val="00BC5FD7"/>
    <w:rsid w:val="00BD0DDE"/>
    <w:rsid w:val="00BD3D82"/>
    <w:rsid w:val="00BD3EBC"/>
    <w:rsid w:val="00BD47AE"/>
    <w:rsid w:val="00BD59E4"/>
    <w:rsid w:val="00BF071A"/>
    <w:rsid w:val="00BF1A5B"/>
    <w:rsid w:val="00BF2833"/>
    <w:rsid w:val="00BF2E61"/>
    <w:rsid w:val="00BF2EFC"/>
    <w:rsid w:val="00BF3FAB"/>
    <w:rsid w:val="00BF4E9E"/>
    <w:rsid w:val="00C006D6"/>
    <w:rsid w:val="00C0498B"/>
    <w:rsid w:val="00C04A05"/>
    <w:rsid w:val="00C04CE0"/>
    <w:rsid w:val="00C05862"/>
    <w:rsid w:val="00C06CB8"/>
    <w:rsid w:val="00C10608"/>
    <w:rsid w:val="00C12300"/>
    <w:rsid w:val="00C13E76"/>
    <w:rsid w:val="00C142E9"/>
    <w:rsid w:val="00C164D0"/>
    <w:rsid w:val="00C170BE"/>
    <w:rsid w:val="00C2097A"/>
    <w:rsid w:val="00C20D0B"/>
    <w:rsid w:val="00C21B79"/>
    <w:rsid w:val="00C238ED"/>
    <w:rsid w:val="00C24621"/>
    <w:rsid w:val="00C26B2A"/>
    <w:rsid w:val="00C303C3"/>
    <w:rsid w:val="00C3119F"/>
    <w:rsid w:val="00C327A4"/>
    <w:rsid w:val="00C32979"/>
    <w:rsid w:val="00C35CC4"/>
    <w:rsid w:val="00C368EC"/>
    <w:rsid w:val="00C42FD5"/>
    <w:rsid w:val="00C44EB2"/>
    <w:rsid w:val="00C451CB"/>
    <w:rsid w:val="00C464C6"/>
    <w:rsid w:val="00C50A40"/>
    <w:rsid w:val="00C50DF2"/>
    <w:rsid w:val="00C51222"/>
    <w:rsid w:val="00C52637"/>
    <w:rsid w:val="00C52661"/>
    <w:rsid w:val="00C62D1D"/>
    <w:rsid w:val="00C65B28"/>
    <w:rsid w:val="00C677E5"/>
    <w:rsid w:val="00C71CC7"/>
    <w:rsid w:val="00C7293E"/>
    <w:rsid w:val="00C77A6B"/>
    <w:rsid w:val="00C77BCC"/>
    <w:rsid w:val="00C77E0C"/>
    <w:rsid w:val="00C80071"/>
    <w:rsid w:val="00C8549C"/>
    <w:rsid w:val="00C8739D"/>
    <w:rsid w:val="00C91D92"/>
    <w:rsid w:val="00C920A3"/>
    <w:rsid w:val="00C9378E"/>
    <w:rsid w:val="00CA09A2"/>
    <w:rsid w:val="00CA1F9C"/>
    <w:rsid w:val="00CA2146"/>
    <w:rsid w:val="00CA2611"/>
    <w:rsid w:val="00CA3C9B"/>
    <w:rsid w:val="00CA3E00"/>
    <w:rsid w:val="00CA47E3"/>
    <w:rsid w:val="00CA53CE"/>
    <w:rsid w:val="00CA59B6"/>
    <w:rsid w:val="00CA6156"/>
    <w:rsid w:val="00CA70D9"/>
    <w:rsid w:val="00CA78A7"/>
    <w:rsid w:val="00CA7FAD"/>
    <w:rsid w:val="00CB4233"/>
    <w:rsid w:val="00CB5C30"/>
    <w:rsid w:val="00CB7478"/>
    <w:rsid w:val="00CC328A"/>
    <w:rsid w:val="00CC35EB"/>
    <w:rsid w:val="00CC5CE7"/>
    <w:rsid w:val="00CD104F"/>
    <w:rsid w:val="00CD47FB"/>
    <w:rsid w:val="00CD517E"/>
    <w:rsid w:val="00CD58B3"/>
    <w:rsid w:val="00CD5B03"/>
    <w:rsid w:val="00CD5ED7"/>
    <w:rsid w:val="00CD6B84"/>
    <w:rsid w:val="00CD777D"/>
    <w:rsid w:val="00CE2844"/>
    <w:rsid w:val="00CE2D33"/>
    <w:rsid w:val="00CE3126"/>
    <w:rsid w:val="00CE52C3"/>
    <w:rsid w:val="00CE6015"/>
    <w:rsid w:val="00CE7FAB"/>
    <w:rsid w:val="00CF1517"/>
    <w:rsid w:val="00CF15AD"/>
    <w:rsid w:val="00CF1E51"/>
    <w:rsid w:val="00CF1F03"/>
    <w:rsid w:val="00CF7125"/>
    <w:rsid w:val="00D00170"/>
    <w:rsid w:val="00D00631"/>
    <w:rsid w:val="00D00DE3"/>
    <w:rsid w:val="00D0489A"/>
    <w:rsid w:val="00D07133"/>
    <w:rsid w:val="00D077A2"/>
    <w:rsid w:val="00D10516"/>
    <w:rsid w:val="00D11C7B"/>
    <w:rsid w:val="00D12C91"/>
    <w:rsid w:val="00D153ED"/>
    <w:rsid w:val="00D15D3D"/>
    <w:rsid w:val="00D16861"/>
    <w:rsid w:val="00D17793"/>
    <w:rsid w:val="00D17C80"/>
    <w:rsid w:val="00D208FA"/>
    <w:rsid w:val="00D21835"/>
    <w:rsid w:val="00D23A4C"/>
    <w:rsid w:val="00D262A4"/>
    <w:rsid w:val="00D27EA5"/>
    <w:rsid w:val="00D30563"/>
    <w:rsid w:val="00D31933"/>
    <w:rsid w:val="00D33E9F"/>
    <w:rsid w:val="00D3409A"/>
    <w:rsid w:val="00D34594"/>
    <w:rsid w:val="00D36631"/>
    <w:rsid w:val="00D37676"/>
    <w:rsid w:val="00D37F6A"/>
    <w:rsid w:val="00D37F88"/>
    <w:rsid w:val="00D42D5F"/>
    <w:rsid w:val="00D42DD9"/>
    <w:rsid w:val="00D44BB2"/>
    <w:rsid w:val="00D46311"/>
    <w:rsid w:val="00D47416"/>
    <w:rsid w:val="00D517A7"/>
    <w:rsid w:val="00D538B1"/>
    <w:rsid w:val="00D5514F"/>
    <w:rsid w:val="00D639BA"/>
    <w:rsid w:val="00D653E1"/>
    <w:rsid w:val="00D66041"/>
    <w:rsid w:val="00D66B77"/>
    <w:rsid w:val="00D67B63"/>
    <w:rsid w:val="00D70A15"/>
    <w:rsid w:val="00D71F1B"/>
    <w:rsid w:val="00D75525"/>
    <w:rsid w:val="00D75874"/>
    <w:rsid w:val="00D76BDF"/>
    <w:rsid w:val="00D804DF"/>
    <w:rsid w:val="00D80FE8"/>
    <w:rsid w:val="00D84F24"/>
    <w:rsid w:val="00D90413"/>
    <w:rsid w:val="00D90B88"/>
    <w:rsid w:val="00D90F69"/>
    <w:rsid w:val="00D91E13"/>
    <w:rsid w:val="00D97743"/>
    <w:rsid w:val="00D978CC"/>
    <w:rsid w:val="00DA07EF"/>
    <w:rsid w:val="00DA5B52"/>
    <w:rsid w:val="00DA5D7C"/>
    <w:rsid w:val="00DA6872"/>
    <w:rsid w:val="00DB081E"/>
    <w:rsid w:val="00DB10B4"/>
    <w:rsid w:val="00DB226D"/>
    <w:rsid w:val="00DB3497"/>
    <w:rsid w:val="00DB61AE"/>
    <w:rsid w:val="00DB7B30"/>
    <w:rsid w:val="00DB7F4A"/>
    <w:rsid w:val="00DC064F"/>
    <w:rsid w:val="00DC092D"/>
    <w:rsid w:val="00DC4232"/>
    <w:rsid w:val="00DC448C"/>
    <w:rsid w:val="00DC7E8E"/>
    <w:rsid w:val="00DD1D4A"/>
    <w:rsid w:val="00DD321C"/>
    <w:rsid w:val="00DD34BF"/>
    <w:rsid w:val="00DD39D8"/>
    <w:rsid w:val="00DD5D2A"/>
    <w:rsid w:val="00DD6796"/>
    <w:rsid w:val="00DD6AC2"/>
    <w:rsid w:val="00DD7906"/>
    <w:rsid w:val="00DE062D"/>
    <w:rsid w:val="00DE0D2C"/>
    <w:rsid w:val="00DE4B01"/>
    <w:rsid w:val="00DE5CFD"/>
    <w:rsid w:val="00DF3A34"/>
    <w:rsid w:val="00DF442F"/>
    <w:rsid w:val="00DF4665"/>
    <w:rsid w:val="00DF7F30"/>
    <w:rsid w:val="00E02C77"/>
    <w:rsid w:val="00E077CC"/>
    <w:rsid w:val="00E07FE7"/>
    <w:rsid w:val="00E123FB"/>
    <w:rsid w:val="00E13D47"/>
    <w:rsid w:val="00E140F4"/>
    <w:rsid w:val="00E153F1"/>
    <w:rsid w:val="00E1587D"/>
    <w:rsid w:val="00E15BB6"/>
    <w:rsid w:val="00E15D2E"/>
    <w:rsid w:val="00E16B26"/>
    <w:rsid w:val="00E173A3"/>
    <w:rsid w:val="00E22CD0"/>
    <w:rsid w:val="00E24447"/>
    <w:rsid w:val="00E257EF"/>
    <w:rsid w:val="00E27673"/>
    <w:rsid w:val="00E27D9D"/>
    <w:rsid w:val="00E31017"/>
    <w:rsid w:val="00E31269"/>
    <w:rsid w:val="00E31DB0"/>
    <w:rsid w:val="00E32379"/>
    <w:rsid w:val="00E32486"/>
    <w:rsid w:val="00E329B9"/>
    <w:rsid w:val="00E3677E"/>
    <w:rsid w:val="00E369B1"/>
    <w:rsid w:val="00E371EC"/>
    <w:rsid w:val="00E40540"/>
    <w:rsid w:val="00E42A08"/>
    <w:rsid w:val="00E433D4"/>
    <w:rsid w:val="00E43F3B"/>
    <w:rsid w:val="00E45E49"/>
    <w:rsid w:val="00E46AFE"/>
    <w:rsid w:val="00E5255F"/>
    <w:rsid w:val="00E54FE2"/>
    <w:rsid w:val="00E55A9D"/>
    <w:rsid w:val="00E60DCC"/>
    <w:rsid w:val="00E63018"/>
    <w:rsid w:val="00E65E40"/>
    <w:rsid w:val="00E6677C"/>
    <w:rsid w:val="00E73DF9"/>
    <w:rsid w:val="00E73EC8"/>
    <w:rsid w:val="00E73F41"/>
    <w:rsid w:val="00E7509B"/>
    <w:rsid w:val="00E75327"/>
    <w:rsid w:val="00E80837"/>
    <w:rsid w:val="00E8163C"/>
    <w:rsid w:val="00E81C84"/>
    <w:rsid w:val="00E8288E"/>
    <w:rsid w:val="00E82F65"/>
    <w:rsid w:val="00E839ED"/>
    <w:rsid w:val="00E83BC0"/>
    <w:rsid w:val="00E84C6F"/>
    <w:rsid w:val="00E85A3E"/>
    <w:rsid w:val="00E85E9E"/>
    <w:rsid w:val="00E86BE5"/>
    <w:rsid w:val="00E87DC6"/>
    <w:rsid w:val="00E90861"/>
    <w:rsid w:val="00E959A3"/>
    <w:rsid w:val="00E970B1"/>
    <w:rsid w:val="00E97956"/>
    <w:rsid w:val="00E97B94"/>
    <w:rsid w:val="00EA047D"/>
    <w:rsid w:val="00EB0817"/>
    <w:rsid w:val="00EB0D9E"/>
    <w:rsid w:val="00EB1EE0"/>
    <w:rsid w:val="00EB2CBC"/>
    <w:rsid w:val="00EB35B8"/>
    <w:rsid w:val="00EB4014"/>
    <w:rsid w:val="00EB4742"/>
    <w:rsid w:val="00EB548F"/>
    <w:rsid w:val="00EB5AC8"/>
    <w:rsid w:val="00EB7C79"/>
    <w:rsid w:val="00EC2610"/>
    <w:rsid w:val="00EC2999"/>
    <w:rsid w:val="00EC391B"/>
    <w:rsid w:val="00EC5B30"/>
    <w:rsid w:val="00EC7F5C"/>
    <w:rsid w:val="00ED0C1E"/>
    <w:rsid w:val="00ED2140"/>
    <w:rsid w:val="00ED4BD6"/>
    <w:rsid w:val="00ED7C1D"/>
    <w:rsid w:val="00EE2274"/>
    <w:rsid w:val="00EE3171"/>
    <w:rsid w:val="00EE4D4E"/>
    <w:rsid w:val="00EE715E"/>
    <w:rsid w:val="00EF0507"/>
    <w:rsid w:val="00EF0F2A"/>
    <w:rsid w:val="00EF11C6"/>
    <w:rsid w:val="00EF561D"/>
    <w:rsid w:val="00EF5CEF"/>
    <w:rsid w:val="00EF5FB6"/>
    <w:rsid w:val="00EF655B"/>
    <w:rsid w:val="00EF6724"/>
    <w:rsid w:val="00EF7A89"/>
    <w:rsid w:val="00EF7F1D"/>
    <w:rsid w:val="00F033A2"/>
    <w:rsid w:val="00F03F9B"/>
    <w:rsid w:val="00F0580C"/>
    <w:rsid w:val="00F07D86"/>
    <w:rsid w:val="00F10859"/>
    <w:rsid w:val="00F1172B"/>
    <w:rsid w:val="00F11A4A"/>
    <w:rsid w:val="00F11CB0"/>
    <w:rsid w:val="00F1726D"/>
    <w:rsid w:val="00F17F10"/>
    <w:rsid w:val="00F22070"/>
    <w:rsid w:val="00F245CE"/>
    <w:rsid w:val="00F26F33"/>
    <w:rsid w:val="00F27654"/>
    <w:rsid w:val="00F30084"/>
    <w:rsid w:val="00F31360"/>
    <w:rsid w:val="00F33109"/>
    <w:rsid w:val="00F36994"/>
    <w:rsid w:val="00F412AD"/>
    <w:rsid w:val="00F4135F"/>
    <w:rsid w:val="00F416A6"/>
    <w:rsid w:val="00F42385"/>
    <w:rsid w:val="00F444BE"/>
    <w:rsid w:val="00F52300"/>
    <w:rsid w:val="00F54261"/>
    <w:rsid w:val="00F548FC"/>
    <w:rsid w:val="00F57174"/>
    <w:rsid w:val="00F578CA"/>
    <w:rsid w:val="00F63611"/>
    <w:rsid w:val="00F64429"/>
    <w:rsid w:val="00F670D8"/>
    <w:rsid w:val="00F705F9"/>
    <w:rsid w:val="00F72326"/>
    <w:rsid w:val="00F72DBC"/>
    <w:rsid w:val="00F734FA"/>
    <w:rsid w:val="00F73A57"/>
    <w:rsid w:val="00F7450D"/>
    <w:rsid w:val="00F747E4"/>
    <w:rsid w:val="00F74FAE"/>
    <w:rsid w:val="00F80454"/>
    <w:rsid w:val="00F80D1D"/>
    <w:rsid w:val="00F82185"/>
    <w:rsid w:val="00F83661"/>
    <w:rsid w:val="00F83BCE"/>
    <w:rsid w:val="00F869AE"/>
    <w:rsid w:val="00F86AD4"/>
    <w:rsid w:val="00F90A60"/>
    <w:rsid w:val="00F9289B"/>
    <w:rsid w:val="00F96ED8"/>
    <w:rsid w:val="00F9715E"/>
    <w:rsid w:val="00FA1E8E"/>
    <w:rsid w:val="00FA2505"/>
    <w:rsid w:val="00FA4347"/>
    <w:rsid w:val="00FA7709"/>
    <w:rsid w:val="00FA7CA2"/>
    <w:rsid w:val="00FB04FD"/>
    <w:rsid w:val="00FB1E45"/>
    <w:rsid w:val="00FB23DB"/>
    <w:rsid w:val="00FB4F9D"/>
    <w:rsid w:val="00FB62A2"/>
    <w:rsid w:val="00FC189B"/>
    <w:rsid w:val="00FC3375"/>
    <w:rsid w:val="00FC3FC9"/>
    <w:rsid w:val="00FC4BE6"/>
    <w:rsid w:val="00FC4F43"/>
    <w:rsid w:val="00FD0263"/>
    <w:rsid w:val="00FD1A9D"/>
    <w:rsid w:val="00FD233B"/>
    <w:rsid w:val="00FD4BA7"/>
    <w:rsid w:val="00FD4D4A"/>
    <w:rsid w:val="00FD54BF"/>
    <w:rsid w:val="00FD7D45"/>
    <w:rsid w:val="00FE0039"/>
    <w:rsid w:val="00FE3389"/>
    <w:rsid w:val="00FE376A"/>
    <w:rsid w:val="00FE3FA3"/>
    <w:rsid w:val="00FE444F"/>
    <w:rsid w:val="00FE4C83"/>
    <w:rsid w:val="00FE68BF"/>
    <w:rsid w:val="00FE6944"/>
    <w:rsid w:val="00FE7298"/>
    <w:rsid w:val="00FE7E36"/>
    <w:rsid w:val="00FF3841"/>
    <w:rsid w:val="00FF4D2B"/>
    <w:rsid w:val="00FF5379"/>
    <w:rsid w:val="00FF6574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507F14-4487-45A9-AD59-5543294D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4E2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D2B"/>
    <w:pPr>
      <w:keepNext/>
      <w:keepLines/>
      <w:numPr>
        <w:numId w:val="5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4D2B"/>
    <w:pPr>
      <w:keepNext/>
      <w:keepLines/>
      <w:numPr>
        <w:ilvl w:val="1"/>
        <w:numId w:val="5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798B"/>
    <w:pPr>
      <w:keepNext/>
      <w:keepLines/>
      <w:numPr>
        <w:ilvl w:val="2"/>
        <w:numId w:val="5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547A"/>
    <w:pPr>
      <w:keepNext/>
      <w:keepLines/>
      <w:numPr>
        <w:ilvl w:val="3"/>
        <w:numId w:val="5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431"/>
    <w:pPr>
      <w:keepNext/>
      <w:keepLines/>
      <w:numPr>
        <w:ilvl w:val="4"/>
        <w:numId w:val="5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431"/>
    <w:pPr>
      <w:keepNext/>
      <w:keepLines/>
      <w:numPr>
        <w:ilvl w:val="5"/>
        <w:numId w:val="5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431"/>
    <w:pPr>
      <w:keepNext/>
      <w:keepLines/>
      <w:numPr>
        <w:ilvl w:val="6"/>
        <w:numId w:val="5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431"/>
    <w:pPr>
      <w:keepNext/>
      <w:keepLines/>
      <w:numPr>
        <w:ilvl w:val="7"/>
        <w:numId w:val="5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431"/>
    <w:pPr>
      <w:keepNext/>
      <w:keepLines/>
      <w:numPr>
        <w:ilvl w:val="8"/>
        <w:numId w:val="5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FF4D2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4D2B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4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4D2B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FF4D2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TableGrid">
    <w:name w:val="Table Grid"/>
    <w:basedOn w:val="TableNormal"/>
    <w:uiPriority w:val="59"/>
    <w:rsid w:val="00A53B4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E3431"/>
    <w:pPr>
      <w:tabs>
        <w:tab w:val="left" w:pos="440"/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14EEC"/>
    <w:pPr>
      <w:spacing w:after="100"/>
      <w:ind w:left="220"/>
    </w:pPr>
  </w:style>
  <w:style w:type="character" w:styleId="Hyperlink">
    <w:name w:val="Hyperlink"/>
    <w:uiPriority w:val="99"/>
    <w:unhideWhenUsed/>
    <w:rsid w:val="00B14EE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79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1798B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1798B"/>
    <w:rPr>
      <w:vertAlign w:val="superscript"/>
    </w:rPr>
  </w:style>
  <w:style w:type="character" w:customStyle="1" w:styleId="Heading3Char">
    <w:name w:val="Heading 3 Char"/>
    <w:link w:val="Heading3"/>
    <w:uiPriority w:val="9"/>
    <w:rsid w:val="0011798B"/>
    <w:rPr>
      <w:rFonts w:ascii="Cambria" w:eastAsia="Times New Roman" w:hAnsi="Cambria" w:cs="Times New Roman"/>
      <w:b/>
      <w:bCs/>
      <w:color w:val="4F81BD"/>
    </w:rPr>
  </w:style>
  <w:style w:type="paragraph" w:styleId="ListParagraph">
    <w:name w:val="List Paragraph"/>
    <w:basedOn w:val="Normal"/>
    <w:uiPriority w:val="34"/>
    <w:qFormat/>
    <w:rsid w:val="005E3B60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5B58E8"/>
    <w:pPr>
      <w:spacing w:after="100"/>
      <w:ind w:left="440"/>
    </w:pPr>
  </w:style>
  <w:style w:type="character" w:customStyle="1" w:styleId="Heading4Char">
    <w:name w:val="Heading 4 Char"/>
    <w:link w:val="Heading4"/>
    <w:uiPriority w:val="9"/>
    <w:rsid w:val="0027547A"/>
    <w:rPr>
      <w:rFonts w:ascii="Cambria" w:eastAsia="Times New Roman" w:hAnsi="Cambria" w:cs="Times New Roman"/>
      <w:b/>
      <w:bCs/>
      <w:i/>
      <w:iCs/>
      <w:color w:val="4F81B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E0FC2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E0FC2"/>
    <w:rPr>
      <w:rFonts w:ascii="Consolas" w:hAnsi="Consolas"/>
      <w:sz w:val="20"/>
      <w:szCs w:val="20"/>
    </w:rPr>
  </w:style>
  <w:style w:type="paragraph" w:styleId="NormalWeb">
    <w:name w:val="Normal (Web)"/>
    <w:basedOn w:val="Normal"/>
    <w:uiPriority w:val="99"/>
    <w:unhideWhenUsed/>
    <w:rsid w:val="00A445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7C79"/>
  </w:style>
  <w:style w:type="paragraph" w:styleId="Footer">
    <w:name w:val="footer"/>
    <w:basedOn w:val="Normal"/>
    <w:link w:val="FooterChar"/>
    <w:unhideWhenUsed/>
    <w:rsid w:val="00EB7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7C79"/>
  </w:style>
  <w:style w:type="character" w:styleId="PageNumber">
    <w:name w:val="page number"/>
    <w:basedOn w:val="DefaultParagraphFont"/>
    <w:rsid w:val="00EB7C79"/>
  </w:style>
  <w:style w:type="character" w:customStyle="1" w:styleId="Heading5Char">
    <w:name w:val="Heading 5 Char"/>
    <w:link w:val="Heading5"/>
    <w:uiPriority w:val="9"/>
    <w:semiHidden/>
    <w:rsid w:val="006E3431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6E3431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6E3431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6E343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6E343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E2C5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2E2C54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2E2C54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4B4F3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31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513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81810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2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6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043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55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0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0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06958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asegalleryconnect.org/FNC_C/Micron_F/homeplace_.html" TargetMode="External"/><Relationship Id="rId13" Type="http://schemas.openxmlformats.org/officeDocument/2006/relationships/hyperlink" Target="http://chasegalleryconnect.org/FNC_C/Data/History/Current%20History/2020%20Notable/Covid-19%20Coronavirus%20Pandemic/Dual%20Use,%20DURC,%20USDA%20Federal%20Select%20Agents/Gain-Of-Function%20research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.wikipedia.org/wiki/Vaccine_hesitancy" TargetMode="External"/><Relationship Id="rId17" Type="http://schemas.openxmlformats.org/officeDocument/2006/relationships/hyperlink" Target="https://en.wikipedia.org/wiki/Bayh%E2%80%93Dole_Ac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chasegalleryconnect.org/FNC_C/Data/History/Current%20History/2019%20Notable/Covid-19%20Coronavirus%20Pandemic/Gain-Of-Function%20research/20171217%20NIH%20lifts%203-year%20ban%20on%20funding%20risky%20virus%20studies.ht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hasegalleryconnect.org/FNC_C/Data/People/Individuals/D/Dwight%20Eisenhower/Farewell%20Address/19610117%20Eisenhower%20Farewell%20Radio%20&amp;%20TV%20Adddress%20-%20Commented+++++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ir.nih.gov/sourcebook/ethical-conduct/special-research-considerations/dual-use-research" TargetMode="External"/><Relationship Id="rId10" Type="http://schemas.openxmlformats.org/officeDocument/2006/relationships/hyperlink" Target="https://en.wikipedia.org/wiki/Vaccine_hesitancy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Vaccine_hesitancy" TargetMode="External"/><Relationship Id="rId14" Type="http://schemas.openxmlformats.org/officeDocument/2006/relationships/hyperlink" Target="http://chasegalleryconnect.org/FNC_C/Data/History/Current%20History/2020%20Notable/Covid-19%20Coronavirus%20Pandemic/Dual%20Use,%20DURC,%20USDA%20Federal%20Select%20Agents/Gain-Of-Function%20research/20200323%20COVID-19%20pandemic%20and%20serial%20passage%20gain-of-function%20research+++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Information%20Systems%20-%20IT\Computers%20(Hosts)%20-%20Hardware%20&amp;%20OSs\Software\Word%20Processors\MS%20Word%20template%20examples\Fred's%20Commentary%20Template%2000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FA3C3-EC0C-4E4F-98AA-FAA738E71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Fred's Commentary Template 007.dot</Template>
  <TotalTime>322</TotalTime>
  <Pages>1</Pages>
  <Words>1238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8279</CharactersWithSpaces>
  <SharedDoc>false</SharedDoc>
  <HLinks>
    <vt:vector size="36" baseType="variant">
      <vt:variant>
        <vt:i4>5832765</vt:i4>
      </vt:variant>
      <vt:variant>
        <vt:i4>30</vt:i4>
      </vt:variant>
      <vt:variant>
        <vt:i4>0</vt:i4>
      </vt:variant>
      <vt:variant>
        <vt:i4>5</vt:i4>
      </vt:variant>
      <vt:variant>
        <vt:lpwstr>https://en.wikipedia.org/wiki/Bayh%E2%80%93Dole_Act</vt:lpwstr>
      </vt:variant>
      <vt:variant>
        <vt:lpwstr/>
      </vt:variant>
      <vt:variant>
        <vt:i4>983090</vt:i4>
      </vt:variant>
      <vt:variant>
        <vt:i4>27</vt:i4>
      </vt:variant>
      <vt:variant>
        <vt:i4>0</vt:i4>
      </vt:variant>
      <vt:variant>
        <vt:i4>5</vt:i4>
      </vt:variant>
      <vt:variant>
        <vt:lpwstr>http://chasegalleryconnect.org/FNC_C/Micron_F/homeplace_.html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_Toc39834956</vt:lpwstr>
      </vt:variant>
      <vt:variant>
        <vt:i4>1114170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_Toc39834955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_Toc39834954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_Toc39834953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Frederick N. Chase</dc:creator>
  <cp:keywords/>
  <dc:description/>
  <cp:lastModifiedBy>Frederick Chase</cp:lastModifiedBy>
  <cp:revision>18</cp:revision>
  <cp:lastPrinted>2014-01-08T15:42:00Z</cp:lastPrinted>
  <dcterms:created xsi:type="dcterms:W3CDTF">2020-05-08T17:23:00Z</dcterms:created>
  <dcterms:modified xsi:type="dcterms:W3CDTF">2021-05-08T23:25:00Z</dcterms:modified>
</cp:coreProperties>
</file>